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B22" w:rsidRPr="009C7EE8" w:rsidRDefault="0080467B" w:rsidP="000F5681">
      <w:pPr>
        <w:jc w:val="both"/>
        <w:rPr>
          <w:rFonts w:asciiTheme="majorHAnsi" w:hAnsiTheme="majorHAnsi" w:cstheme="majorHAnsi"/>
          <w:sz w:val="20"/>
          <w:szCs w:val="20"/>
        </w:rPr>
      </w:pPr>
      <w:bookmarkStart w:id="0" w:name="_GoBack"/>
      <w:bookmarkEnd w:id="0"/>
      <w:r w:rsidRPr="009C7EE8">
        <w:rPr>
          <w:rFonts w:asciiTheme="majorHAnsi" w:hAnsiTheme="majorHAnsi" w:cstheme="majorHAnsi"/>
          <w:b/>
          <w:sz w:val="20"/>
          <w:szCs w:val="20"/>
          <w:u w:val="single"/>
        </w:rPr>
        <w:t xml:space="preserve">    </w:t>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r w:rsidR="005C57EB">
        <w:rPr>
          <w:rFonts w:asciiTheme="majorHAnsi" w:hAnsiTheme="majorHAnsi" w:cstheme="majorHAnsi"/>
          <w:b/>
          <w:sz w:val="20"/>
          <w:szCs w:val="20"/>
          <w:u w:val="single"/>
        </w:rPr>
        <w:tab/>
      </w:r>
      <w:r w:rsidR="005C57EB">
        <w:rPr>
          <w:rFonts w:asciiTheme="majorHAnsi" w:hAnsiTheme="majorHAnsi" w:cstheme="majorHAnsi"/>
          <w:b/>
          <w:sz w:val="20"/>
          <w:szCs w:val="20"/>
          <w:u w:val="single"/>
        </w:rPr>
        <w:tab/>
      </w:r>
      <w:r w:rsidR="005C57EB">
        <w:rPr>
          <w:rFonts w:asciiTheme="majorHAnsi" w:hAnsiTheme="majorHAnsi" w:cstheme="majorHAnsi"/>
          <w:b/>
          <w:sz w:val="20"/>
          <w:szCs w:val="20"/>
          <w:u w:val="single"/>
        </w:rPr>
        <w:tab/>
      </w:r>
      <w:r w:rsidRPr="009C7EE8">
        <w:rPr>
          <w:rFonts w:asciiTheme="majorHAnsi" w:hAnsiTheme="majorHAnsi" w:cstheme="majorHAnsi"/>
          <w:b/>
          <w:sz w:val="20"/>
          <w:szCs w:val="20"/>
          <w:u w:val="single"/>
        </w:rPr>
        <w:tab/>
      </w:r>
    </w:p>
    <w:p w:rsidR="00DF3B22" w:rsidRPr="009C7EE8" w:rsidRDefault="0080467B" w:rsidP="000F5681">
      <w:pPr>
        <w:jc w:val="center"/>
        <w:rPr>
          <w:rFonts w:asciiTheme="majorHAnsi" w:hAnsiTheme="majorHAnsi" w:cstheme="majorHAnsi"/>
          <w:b/>
          <w:sz w:val="24"/>
          <w:szCs w:val="20"/>
        </w:rPr>
      </w:pPr>
      <w:r w:rsidRPr="009C7EE8">
        <w:rPr>
          <w:rFonts w:asciiTheme="majorHAnsi" w:hAnsiTheme="majorHAnsi" w:cstheme="majorHAnsi"/>
          <w:b/>
          <w:sz w:val="24"/>
          <w:szCs w:val="20"/>
        </w:rPr>
        <w:t>MUNICIPAL ELECTRIC POWER ADVISORY BOARD</w:t>
      </w:r>
    </w:p>
    <w:p w:rsidR="00DF3B22" w:rsidRPr="009C7EE8" w:rsidRDefault="0080467B" w:rsidP="000F5681">
      <w:pPr>
        <w:jc w:val="center"/>
        <w:rPr>
          <w:rFonts w:asciiTheme="majorHAnsi" w:hAnsiTheme="majorHAnsi" w:cstheme="majorHAnsi"/>
          <w:b/>
          <w:sz w:val="24"/>
          <w:szCs w:val="20"/>
        </w:rPr>
      </w:pPr>
      <w:r w:rsidRPr="009C7EE8">
        <w:rPr>
          <w:rFonts w:asciiTheme="majorHAnsi" w:hAnsiTheme="majorHAnsi" w:cstheme="majorHAnsi"/>
          <w:b/>
          <w:sz w:val="24"/>
          <w:szCs w:val="20"/>
        </w:rPr>
        <w:t>Minutes</w:t>
      </w:r>
    </w:p>
    <w:p w:rsidR="00DF3B22" w:rsidRPr="009C7EE8" w:rsidRDefault="008F644D" w:rsidP="000F5681">
      <w:pPr>
        <w:jc w:val="center"/>
        <w:rPr>
          <w:rFonts w:asciiTheme="majorHAnsi" w:hAnsiTheme="majorHAnsi" w:cstheme="majorHAnsi"/>
          <w:b/>
          <w:sz w:val="24"/>
          <w:szCs w:val="20"/>
        </w:rPr>
      </w:pPr>
      <w:r>
        <w:rPr>
          <w:rFonts w:asciiTheme="majorHAnsi" w:hAnsiTheme="majorHAnsi" w:cstheme="majorHAnsi"/>
          <w:b/>
          <w:sz w:val="24"/>
          <w:szCs w:val="20"/>
        </w:rPr>
        <w:t>January 25</w:t>
      </w:r>
      <w:r w:rsidRPr="008F644D">
        <w:rPr>
          <w:rFonts w:asciiTheme="majorHAnsi" w:hAnsiTheme="majorHAnsi" w:cstheme="majorHAnsi"/>
          <w:b/>
          <w:sz w:val="24"/>
          <w:szCs w:val="20"/>
          <w:vertAlign w:val="superscript"/>
        </w:rPr>
        <w:t>th</w:t>
      </w:r>
      <w:r>
        <w:rPr>
          <w:rFonts w:asciiTheme="majorHAnsi" w:hAnsiTheme="majorHAnsi" w:cstheme="majorHAnsi"/>
          <w:b/>
          <w:sz w:val="24"/>
          <w:szCs w:val="20"/>
        </w:rPr>
        <w:t>, 2024</w:t>
      </w:r>
    </w:p>
    <w:p w:rsidR="00DF3B22" w:rsidRPr="009C7EE8" w:rsidRDefault="00DF3B22" w:rsidP="000F5681">
      <w:pPr>
        <w:jc w:val="center"/>
        <w:rPr>
          <w:rFonts w:asciiTheme="majorHAnsi" w:hAnsiTheme="majorHAnsi" w:cstheme="majorHAnsi"/>
          <w:b/>
          <w:sz w:val="24"/>
          <w:szCs w:val="20"/>
        </w:rPr>
      </w:pPr>
    </w:p>
    <w:p w:rsidR="00DF3B22" w:rsidRPr="009C7EE8" w:rsidRDefault="0080467B" w:rsidP="000F5681">
      <w:pPr>
        <w:jc w:val="center"/>
        <w:rPr>
          <w:rFonts w:asciiTheme="majorHAnsi" w:hAnsiTheme="majorHAnsi" w:cstheme="majorHAnsi"/>
          <w:b/>
          <w:sz w:val="24"/>
          <w:szCs w:val="20"/>
        </w:rPr>
      </w:pPr>
      <w:r w:rsidRPr="009C7EE8">
        <w:rPr>
          <w:rFonts w:asciiTheme="majorHAnsi" w:hAnsiTheme="majorHAnsi" w:cstheme="majorHAnsi"/>
          <w:b/>
          <w:sz w:val="24"/>
          <w:szCs w:val="20"/>
        </w:rPr>
        <w:t>HMLD Community Room, 1 Holden Street, Holden, MA</w:t>
      </w:r>
    </w:p>
    <w:p w:rsidR="00DF3B22" w:rsidRPr="009C7EE8" w:rsidRDefault="0080467B" w:rsidP="000F5681">
      <w:pPr>
        <w:jc w:val="center"/>
        <w:rPr>
          <w:rFonts w:asciiTheme="majorHAnsi" w:hAnsiTheme="majorHAnsi" w:cstheme="majorHAnsi"/>
          <w:b/>
          <w:sz w:val="24"/>
          <w:szCs w:val="20"/>
        </w:rPr>
      </w:pPr>
      <w:r w:rsidRPr="009C7EE8">
        <w:rPr>
          <w:rFonts w:asciiTheme="majorHAnsi" w:hAnsiTheme="majorHAnsi" w:cstheme="majorHAnsi"/>
          <w:b/>
          <w:sz w:val="24"/>
          <w:szCs w:val="20"/>
        </w:rPr>
        <w:t>6:</w:t>
      </w:r>
      <w:r w:rsidR="008A0650" w:rsidRPr="009C7EE8">
        <w:rPr>
          <w:rFonts w:asciiTheme="majorHAnsi" w:hAnsiTheme="majorHAnsi" w:cstheme="majorHAnsi"/>
          <w:b/>
          <w:sz w:val="24"/>
          <w:szCs w:val="20"/>
        </w:rPr>
        <w:t>00</w:t>
      </w:r>
      <w:r w:rsidRPr="009C7EE8">
        <w:rPr>
          <w:rFonts w:asciiTheme="majorHAnsi" w:hAnsiTheme="majorHAnsi" w:cstheme="majorHAnsi"/>
          <w:b/>
          <w:sz w:val="24"/>
          <w:szCs w:val="20"/>
        </w:rPr>
        <w:t xml:space="preserve"> pm</w:t>
      </w:r>
    </w:p>
    <w:p w:rsidR="00DF3B22" w:rsidRPr="009C7EE8" w:rsidRDefault="00DF3B22" w:rsidP="000F5681">
      <w:pPr>
        <w:rPr>
          <w:rFonts w:asciiTheme="majorHAnsi" w:hAnsiTheme="majorHAnsi" w:cstheme="majorHAnsi"/>
          <w:b/>
          <w:sz w:val="20"/>
          <w:szCs w:val="20"/>
          <w:u w:val="single"/>
        </w:rPr>
      </w:pPr>
    </w:p>
    <w:p w:rsidR="00DF3B22" w:rsidRPr="009C7EE8" w:rsidRDefault="00DF3B22" w:rsidP="000F5681">
      <w:pPr>
        <w:rPr>
          <w:rFonts w:asciiTheme="majorHAnsi" w:hAnsiTheme="majorHAnsi" w:cstheme="majorHAnsi"/>
          <w:b/>
          <w:color w:val="000000"/>
          <w:sz w:val="20"/>
          <w:szCs w:val="20"/>
        </w:rPr>
      </w:pPr>
    </w:p>
    <w:p w:rsidR="00DF3B22" w:rsidRPr="009C7EE8" w:rsidRDefault="0080467B" w:rsidP="000F5681">
      <w:pPr>
        <w:spacing w:before="240" w:after="240"/>
        <w:rPr>
          <w:rFonts w:asciiTheme="majorHAnsi" w:hAnsiTheme="majorHAnsi" w:cstheme="majorHAnsi"/>
          <w:b/>
          <w:sz w:val="20"/>
          <w:szCs w:val="20"/>
        </w:rPr>
      </w:pPr>
      <w:r w:rsidRPr="009C7EE8">
        <w:rPr>
          <w:rFonts w:asciiTheme="majorHAnsi" w:hAnsiTheme="majorHAnsi" w:cstheme="majorHAnsi"/>
          <w:b/>
          <w:sz w:val="20"/>
          <w:szCs w:val="20"/>
        </w:rPr>
        <w:t xml:space="preserve">Members present: Peter Elkas, Steve Sendrowski, </w:t>
      </w:r>
      <w:r w:rsidR="008A0650" w:rsidRPr="009C7EE8">
        <w:rPr>
          <w:rFonts w:asciiTheme="majorHAnsi" w:hAnsiTheme="majorHAnsi" w:cstheme="majorHAnsi"/>
          <w:b/>
          <w:sz w:val="20"/>
          <w:szCs w:val="20"/>
        </w:rPr>
        <w:t>Richard Farrell</w:t>
      </w:r>
      <w:r w:rsidRPr="009C7EE8">
        <w:rPr>
          <w:rFonts w:asciiTheme="majorHAnsi" w:hAnsiTheme="majorHAnsi" w:cstheme="majorHAnsi"/>
          <w:b/>
          <w:sz w:val="20"/>
          <w:szCs w:val="20"/>
        </w:rPr>
        <w:t xml:space="preserve"> and Dan Golden</w:t>
      </w:r>
    </w:p>
    <w:p w:rsidR="00A741F4" w:rsidRPr="009C7EE8" w:rsidRDefault="00A741F4" w:rsidP="000F5681">
      <w:pPr>
        <w:spacing w:before="240" w:after="240"/>
        <w:rPr>
          <w:rFonts w:asciiTheme="majorHAnsi" w:hAnsiTheme="majorHAnsi" w:cstheme="majorHAnsi"/>
          <w:b/>
          <w:sz w:val="20"/>
          <w:szCs w:val="20"/>
        </w:rPr>
      </w:pPr>
      <w:r w:rsidRPr="009C7EE8">
        <w:rPr>
          <w:rFonts w:asciiTheme="majorHAnsi" w:hAnsiTheme="majorHAnsi" w:cstheme="majorHAnsi"/>
          <w:b/>
          <w:sz w:val="20"/>
          <w:szCs w:val="20"/>
        </w:rPr>
        <w:t>Member not present: Pete Liddy</w:t>
      </w:r>
      <w:r w:rsidR="008F644D">
        <w:rPr>
          <w:rFonts w:asciiTheme="majorHAnsi" w:hAnsiTheme="majorHAnsi" w:cstheme="majorHAnsi"/>
          <w:b/>
          <w:sz w:val="20"/>
          <w:szCs w:val="20"/>
        </w:rPr>
        <w:t>,</w:t>
      </w:r>
      <w:r w:rsidR="008F644D" w:rsidRPr="008F644D">
        <w:rPr>
          <w:rFonts w:asciiTheme="majorHAnsi" w:hAnsiTheme="majorHAnsi" w:cstheme="majorHAnsi"/>
          <w:b/>
          <w:sz w:val="20"/>
          <w:szCs w:val="20"/>
        </w:rPr>
        <w:t xml:space="preserve"> </w:t>
      </w:r>
      <w:r w:rsidR="008F644D" w:rsidRPr="009C7EE8">
        <w:rPr>
          <w:rFonts w:asciiTheme="majorHAnsi" w:hAnsiTheme="majorHAnsi" w:cstheme="majorHAnsi"/>
          <w:b/>
          <w:sz w:val="20"/>
          <w:szCs w:val="20"/>
        </w:rPr>
        <w:t>Scott Carlson, Ryan McCarthy</w:t>
      </w:r>
    </w:p>
    <w:p w:rsidR="00DF3B22" w:rsidRPr="009C7EE8" w:rsidRDefault="0080467B" w:rsidP="000F5681">
      <w:pPr>
        <w:spacing w:before="240" w:after="240"/>
        <w:rPr>
          <w:rFonts w:asciiTheme="majorHAnsi" w:hAnsiTheme="majorHAnsi" w:cstheme="majorHAnsi"/>
          <w:b/>
          <w:sz w:val="20"/>
          <w:szCs w:val="20"/>
        </w:rPr>
      </w:pPr>
      <w:r w:rsidRPr="009C7EE8">
        <w:rPr>
          <w:rFonts w:asciiTheme="majorHAnsi" w:hAnsiTheme="majorHAnsi" w:cstheme="majorHAnsi"/>
          <w:b/>
          <w:sz w:val="20"/>
          <w:szCs w:val="20"/>
        </w:rPr>
        <w:t>Staff present: Barry Tupper, General Manager; Callie Knower</w:t>
      </w:r>
      <w:r w:rsidR="008F644D">
        <w:rPr>
          <w:rFonts w:asciiTheme="majorHAnsi" w:hAnsiTheme="majorHAnsi" w:cstheme="majorHAnsi"/>
          <w:b/>
          <w:sz w:val="20"/>
          <w:szCs w:val="20"/>
        </w:rPr>
        <w:t xml:space="preserve"> -</w:t>
      </w:r>
      <w:r w:rsidRPr="009C7EE8">
        <w:rPr>
          <w:rFonts w:asciiTheme="majorHAnsi" w:hAnsiTheme="majorHAnsi" w:cstheme="majorHAnsi"/>
          <w:b/>
          <w:sz w:val="20"/>
          <w:szCs w:val="20"/>
        </w:rPr>
        <w:t xml:space="preserve"> </w:t>
      </w:r>
      <w:r w:rsidR="008F644D">
        <w:rPr>
          <w:rFonts w:asciiTheme="majorHAnsi" w:hAnsiTheme="majorHAnsi" w:cstheme="majorHAnsi"/>
          <w:b/>
          <w:sz w:val="20"/>
          <w:szCs w:val="20"/>
        </w:rPr>
        <w:t>DFA</w:t>
      </w:r>
    </w:p>
    <w:p w:rsidR="008A0650" w:rsidRPr="009C7EE8" w:rsidRDefault="008A0650" w:rsidP="000F5681">
      <w:pPr>
        <w:spacing w:before="240" w:after="240"/>
        <w:rPr>
          <w:rFonts w:asciiTheme="majorHAnsi" w:hAnsiTheme="majorHAnsi" w:cstheme="majorHAnsi"/>
          <w:b/>
          <w:sz w:val="20"/>
          <w:szCs w:val="20"/>
        </w:rPr>
      </w:pPr>
      <w:r w:rsidRPr="009C7EE8">
        <w:rPr>
          <w:rFonts w:asciiTheme="majorHAnsi" w:hAnsiTheme="majorHAnsi" w:cstheme="majorHAnsi"/>
          <w:b/>
          <w:sz w:val="20"/>
          <w:szCs w:val="20"/>
        </w:rPr>
        <w:t xml:space="preserve">Public Present: </w:t>
      </w:r>
      <w:r w:rsidR="00FA3F42">
        <w:rPr>
          <w:rFonts w:asciiTheme="majorHAnsi" w:hAnsiTheme="majorHAnsi" w:cstheme="majorHAnsi"/>
          <w:b/>
          <w:sz w:val="20"/>
          <w:szCs w:val="20"/>
        </w:rPr>
        <w:t xml:space="preserve">Jane Dye ; Denis Mahoney; Scott </w:t>
      </w:r>
      <w:r w:rsidR="00871642">
        <w:rPr>
          <w:rFonts w:asciiTheme="majorHAnsi" w:hAnsiTheme="majorHAnsi" w:cstheme="majorHAnsi"/>
          <w:b/>
          <w:sz w:val="20"/>
          <w:szCs w:val="20"/>
        </w:rPr>
        <w:t>Wahlstrom</w:t>
      </w: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Determination of quorum</w:t>
      </w:r>
    </w:p>
    <w:p w:rsidR="00DF3B22" w:rsidRPr="009C7EE8" w:rsidRDefault="0080467B" w:rsidP="000F5681">
      <w:pPr>
        <w:rPr>
          <w:rFonts w:asciiTheme="majorHAnsi" w:hAnsiTheme="majorHAnsi" w:cstheme="majorHAnsi"/>
          <w:sz w:val="20"/>
          <w:szCs w:val="20"/>
        </w:rPr>
      </w:pPr>
      <w:r w:rsidRPr="009C7EE8">
        <w:rPr>
          <w:rFonts w:asciiTheme="majorHAnsi" w:hAnsiTheme="majorHAnsi" w:cstheme="majorHAnsi"/>
          <w:sz w:val="20"/>
          <w:szCs w:val="20"/>
        </w:rPr>
        <w:t>The meeting was called to order at 6:</w:t>
      </w:r>
      <w:r w:rsidR="008A0650" w:rsidRPr="009C7EE8">
        <w:rPr>
          <w:rFonts w:asciiTheme="majorHAnsi" w:hAnsiTheme="majorHAnsi" w:cstheme="majorHAnsi"/>
          <w:sz w:val="20"/>
          <w:szCs w:val="20"/>
        </w:rPr>
        <w:t>0</w:t>
      </w:r>
      <w:r w:rsidR="007331ED" w:rsidRPr="009C7EE8">
        <w:rPr>
          <w:rFonts w:asciiTheme="majorHAnsi" w:hAnsiTheme="majorHAnsi" w:cstheme="majorHAnsi"/>
          <w:sz w:val="20"/>
          <w:szCs w:val="20"/>
        </w:rPr>
        <w:t>0</w:t>
      </w:r>
      <w:r w:rsidRPr="009C7EE8">
        <w:rPr>
          <w:rFonts w:asciiTheme="majorHAnsi" w:hAnsiTheme="majorHAnsi" w:cstheme="majorHAnsi"/>
          <w:sz w:val="20"/>
          <w:szCs w:val="20"/>
        </w:rPr>
        <w:t xml:space="preserve"> p.m. by S Sendrowski and determined there</w:t>
      </w:r>
      <w:r w:rsidR="00871642">
        <w:rPr>
          <w:rFonts w:asciiTheme="majorHAnsi" w:hAnsiTheme="majorHAnsi" w:cstheme="majorHAnsi"/>
          <w:sz w:val="20"/>
          <w:szCs w:val="20"/>
        </w:rPr>
        <w:t xml:space="preserve"> </w:t>
      </w:r>
      <w:r w:rsidRPr="009C7EE8">
        <w:rPr>
          <w:rFonts w:asciiTheme="majorHAnsi" w:hAnsiTheme="majorHAnsi" w:cstheme="majorHAnsi"/>
          <w:sz w:val="20"/>
          <w:szCs w:val="20"/>
        </w:rPr>
        <w:t>was a quorum.</w:t>
      </w:r>
    </w:p>
    <w:p w:rsidR="00DF3B22" w:rsidRPr="009C7EE8" w:rsidRDefault="00DF3B22" w:rsidP="000F5681">
      <w:pPr>
        <w:rPr>
          <w:rFonts w:asciiTheme="majorHAnsi" w:hAnsiTheme="majorHAnsi" w:cstheme="majorHAnsi"/>
          <w:sz w:val="20"/>
          <w:szCs w:val="20"/>
        </w:rPr>
      </w:pPr>
    </w:p>
    <w:p w:rsidR="00DF3B22" w:rsidRPr="00FA3F42" w:rsidRDefault="0080467B" w:rsidP="000F5681">
      <w:pPr>
        <w:rPr>
          <w:rFonts w:asciiTheme="majorHAnsi" w:hAnsiTheme="majorHAnsi" w:cstheme="majorHAnsi"/>
          <w:sz w:val="20"/>
          <w:szCs w:val="20"/>
          <w:u w:val="single"/>
        </w:rPr>
      </w:pPr>
      <w:r w:rsidRPr="009C7EE8">
        <w:rPr>
          <w:rFonts w:asciiTheme="majorHAnsi" w:hAnsiTheme="majorHAnsi" w:cstheme="majorHAnsi"/>
          <w:b/>
          <w:sz w:val="20"/>
          <w:szCs w:val="20"/>
          <w:u w:val="single"/>
        </w:rPr>
        <w:t xml:space="preserve">Approval of </w:t>
      </w:r>
      <w:r w:rsidRPr="00FA3F42">
        <w:rPr>
          <w:rFonts w:asciiTheme="majorHAnsi" w:hAnsiTheme="majorHAnsi" w:cstheme="majorHAnsi"/>
          <w:b/>
          <w:sz w:val="20"/>
          <w:szCs w:val="20"/>
          <w:u w:val="single"/>
        </w:rPr>
        <w:t>Minutes</w:t>
      </w:r>
    </w:p>
    <w:p w:rsidR="00DF3B22" w:rsidRPr="009C7EE8" w:rsidRDefault="0080467B" w:rsidP="000F5681">
      <w:pPr>
        <w:rPr>
          <w:rFonts w:asciiTheme="majorHAnsi" w:hAnsiTheme="majorHAnsi" w:cstheme="majorHAnsi"/>
          <w:b/>
          <w:sz w:val="20"/>
          <w:szCs w:val="20"/>
        </w:rPr>
      </w:pPr>
      <w:r w:rsidRPr="00FA3F42">
        <w:rPr>
          <w:rFonts w:asciiTheme="majorHAnsi" w:hAnsiTheme="majorHAnsi" w:cstheme="majorHAnsi"/>
          <w:i/>
          <w:sz w:val="20"/>
          <w:szCs w:val="20"/>
        </w:rPr>
        <w:t xml:space="preserve">Motion by </w:t>
      </w:r>
      <w:r w:rsidR="007331ED" w:rsidRPr="00FA3F42">
        <w:rPr>
          <w:rFonts w:asciiTheme="majorHAnsi" w:hAnsiTheme="majorHAnsi" w:cstheme="majorHAnsi"/>
          <w:i/>
          <w:sz w:val="20"/>
          <w:szCs w:val="20"/>
        </w:rPr>
        <w:t>R</w:t>
      </w:r>
      <w:r w:rsidR="000F5681" w:rsidRPr="00FA3F42">
        <w:rPr>
          <w:rFonts w:asciiTheme="majorHAnsi" w:hAnsiTheme="majorHAnsi" w:cstheme="majorHAnsi"/>
          <w:i/>
          <w:sz w:val="20"/>
          <w:szCs w:val="20"/>
        </w:rPr>
        <w:t>.</w:t>
      </w:r>
      <w:r w:rsidR="007331ED" w:rsidRPr="00FA3F42">
        <w:rPr>
          <w:rFonts w:asciiTheme="majorHAnsi" w:hAnsiTheme="majorHAnsi" w:cstheme="majorHAnsi"/>
          <w:i/>
          <w:sz w:val="20"/>
          <w:szCs w:val="20"/>
        </w:rPr>
        <w:t xml:space="preserve"> Farrell</w:t>
      </w:r>
      <w:r w:rsidRPr="00FA3F42">
        <w:rPr>
          <w:rFonts w:asciiTheme="majorHAnsi" w:hAnsiTheme="majorHAnsi" w:cstheme="majorHAnsi"/>
          <w:i/>
          <w:sz w:val="20"/>
          <w:szCs w:val="20"/>
        </w:rPr>
        <w:t xml:space="preserve">, seconded by </w:t>
      </w:r>
      <w:r w:rsidR="007331ED" w:rsidRPr="00FA3F42">
        <w:rPr>
          <w:rFonts w:asciiTheme="majorHAnsi" w:hAnsiTheme="majorHAnsi" w:cstheme="majorHAnsi"/>
          <w:i/>
          <w:sz w:val="20"/>
          <w:szCs w:val="20"/>
        </w:rPr>
        <w:t>D Golden</w:t>
      </w:r>
      <w:r w:rsidRPr="00FA3F42">
        <w:rPr>
          <w:rFonts w:asciiTheme="majorHAnsi" w:hAnsiTheme="majorHAnsi" w:cstheme="majorHAnsi"/>
          <w:i/>
          <w:sz w:val="20"/>
          <w:szCs w:val="20"/>
        </w:rPr>
        <w:t xml:space="preserve"> to approve</w:t>
      </w:r>
      <w:r w:rsidRPr="009C7EE8">
        <w:rPr>
          <w:rFonts w:asciiTheme="majorHAnsi" w:hAnsiTheme="majorHAnsi" w:cstheme="majorHAnsi"/>
          <w:i/>
          <w:sz w:val="20"/>
          <w:szCs w:val="20"/>
        </w:rPr>
        <w:t xml:space="preserve"> </w:t>
      </w:r>
      <w:r w:rsidR="000220BE" w:rsidRPr="009C7EE8">
        <w:rPr>
          <w:rFonts w:asciiTheme="majorHAnsi" w:hAnsiTheme="majorHAnsi" w:cstheme="majorHAnsi"/>
          <w:i/>
          <w:sz w:val="20"/>
          <w:szCs w:val="20"/>
        </w:rPr>
        <w:t xml:space="preserve">the </w:t>
      </w:r>
      <w:r w:rsidR="008F644D">
        <w:rPr>
          <w:rFonts w:asciiTheme="majorHAnsi" w:hAnsiTheme="majorHAnsi" w:cstheme="majorHAnsi"/>
          <w:i/>
          <w:sz w:val="20"/>
          <w:szCs w:val="20"/>
        </w:rPr>
        <w:t>November 30</w:t>
      </w:r>
      <w:r w:rsidR="008F644D" w:rsidRPr="008F644D">
        <w:rPr>
          <w:rFonts w:asciiTheme="majorHAnsi" w:hAnsiTheme="majorHAnsi" w:cstheme="majorHAnsi"/>
          <w:i/>
          <w:sz w:val="20"/>
          <w:szCs w:val="20"/>
          <w:vertAlign w:val="superscript"/>
        </w:rPr>
        <w:t>th</w:t>
      </w:r>
      <w:r w:rsidR="008F644D">
        <w:rPr>
          <w:rFonts w:asciiTheme="majorHAnsi" w:hAnsiTheme="majorHAnsi" w:cstheme="majorHAnsi"/>
          <w:i/>
          <w:sz w:val="20"/>
          <w:szCs w:val="20"/>
        </w:rPr>
        <w:t>, 2023</w:t>
      </w:r>
      <w:r w:rsidRPr="009C7EE8">
        <w:rPr>
          <w:rFonts w:asciiTheme="majorHAnsi" w:hAnsiTheme="majorHAnsi" w:cstheme="majorHAnsi"/>
          <w:i/>
          <w:sz w:val="20"/>
          <w:szCs w:val="20"/>
        </w:rPr>
        <w:t xml:space="preserve"> minutes. Unanimously approved.</w:t>
      </w:r>
    </w:p>
    <w:p w:rsidR="008A0650" w:rsidRPr="009C7EE8" w:rsidRDefault="008A0650" w:rsidP="000F5681">
      <w:pPr>
        <w:rPr>
          <w:rFonts w:asciiTheme="majorHAnsi" w:hAnsiTheme="majorHAnsi" w:cstheme="majorHAnsi"/>
          <w:b/>
          <w:sz w:val="20"/>
          <w:szCs w:val="20"/>
        </w:rPr>
      </w:pP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Financials</w:t>
      </w:r>
    </w:p>
    <w:p w:rsidR="007331ED" w:rsidRPr="009C7EE8" w:rsidRDefault="0080467B" w:rsidP="000F5681">
      <w:pPr>
        <w:rPr>
          <w:rFonts w:asciiTheme="majorHAnsi" w:hAnsiTheme="majorHAnsi" w:cstheme="majorHAnsi"/>
          <w:sz w:val="20"/>
          <w:szCs w:val="20"/>
        </w:rPr>
      </w:pPr>
      <w:r w:rsidRPr="009C7EE8">
        <w:rPr>
          <w:rFonts w:asciiTheme="majorHAnsi" w:hAnsiTheme="majorHAnsi" w:cstheme="majorHAnsi"/>
          <w:sz w:val="20"/>
          <w:szCs w:val="20"/>
        </w:rPr>
        <w:t xml:space="preserve">C Knower shared the financials. </w:t>
      </w:r>
    </w:p>
    <w:p w:rsidR="008F644D" w:rsidRPr="008F644D" w:rsidRDefault="008F644D" w:rsidP="008F644D">
      <w:pPr>
        <w:pStyle w:val="ListParagraph"/>
        <w:numPr>
          <w:ilvl w:val="0"/>
          <w:numId w:val="17"/>
        </w:numPr>
        <w:rPr>
          <w:rFonts w:asciiTheme="majorHAnsi" w:hAnsiTheme="majorHAnsi" w:cstheme="majorHAnsi"/>
          <w:sz w:val="20"/>
          <w:szCs w:val="20"/>
        </w:rPr>
      </w:pPr>
      <w:bookmarkStart w:id="1" w:name="_Hlk152252565"/>
      <w:r w:rsidRPr="008F644D">
        <w:rPr>
          <w:rFonts w:asciiTheme="majorHAnsi" w:hAnsiTheme="majorHAnsi" w:cstheme="majorHAnsi"/>
          <w:sz w:val="20"/>
          <w:szCs w:val="20"/>
        </w:rPr>
        <w:t>Cash is balanced through November with the Accountants Office,</w:t>
      </w:r>
      <w:r w:rsidR="00871642">
        <w:rPr>
          <w:rFonts w:asciiTheme="majorHAnsi" w:hAnsiTheme="majorHAnsi" w:cstheme="majorHAnsi"/>
          <w:sz w:val="20"/>
          <w:szCs w:val="20"/>
        </w:rPr>
        <w:t xml:space="preserve"> </w:t>
      </w:r>
      <w:r w:rsidRPr="008F644D">
        <w:rPr>
          <w:rFonts w:asciiTheme="majorHAnsi" w:hAnsiTheme="majorHAnsi" w:cstheme="majorHAnsi"/>
          <w:sz w:val="20"/>
          <w:szCs w:val="20"/>
        </w:rPr>
        <w:t>still waiting for to hear from them about December.</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I have included the November and December report for you to review. December is a draft report as we will have additional entries for the audit and I am still waiting on invoices from December.  MMWEC has had to estimate our load for one meter at the Bullard substation so we are unsure what the resettlement costs will be for December’s power at this time. The auditors will be here on February 13th and 14th. </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Budget to Actuals – we collected $796,773.52 more than we had planned for revenue and power bills were $1.9 million less than expected. Our total distribution expenses were over budget by $24,000, customer accounts expenses were under budget by $12,000, administrative and general expenses were under budget by $176,000, depreciation was over budget by $77,000</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You will see that we transferred $1,000,000 back to the rate stabilization fund. </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As of 12/31 our depreciation fund stands at $3,915,851.12 and the  reserve trust $4,498,071.69.The net of the fair market adjustments for depreciation was a gain of $24,857.79 compared to previous year where we had investment losses.</w:t>
      </w:r>
    </w:p>
    <w:p w:rsidR="008F644D" w:rsidRPr="008F644D" w:rsidRDefault="008F644D" w:rsidP="008F644D">
      <w:pPr>
        <w:pStyle w:val="ListParagraph"/>
        <w:numPr>
          <w:ilvl w:val="0"/>
          <w:numId w:val="17"/>
        </w:numPr>
        <w:rPr>
          <w:rFonts w:asciiTheme="majorHAnsi" w:hAnsiTheme="majorHAnsi" w:cstheme="majorHAnsi"/>
          <w:sz w:val="20"/>
          <w:szCs w:val="20"/>
        </w:rPr>
      </w:pPr>
      <w:bookmarkStart w:id="2" w:name="_Hlk103670369"/>
      <w:bookmarkStart w:id="3" w:name="_Hlk152252570"/>
      <w:bookmarkEnd w:id="1"/>
      <w:r w:rsidRPr="008F644D">
        <w:rPr>
          <w:rFonts w:asciiTheme="majorHAnsi" w:hAnsiTheme="majorHAnsi" w:cstheme="majorHAnsi"/>
          <w:sz w:val="20"/>
          <w:szCs w:val="20"/>
        </w:rPr>
        <w:t xml:space="preserve">The HMLD’s total metered load for the month of December was 9,422,951 kWh, which is </w:t>
      </w:r>
      <w:proofErr w:type="gramStart"/>
      <w:r w:rsidRPr="008F644D">
        <w:rPr>
          <w:rFonts w:asciiTheme="majorHAnsi" w:hAnsiTheme="majorHAnsi" w:cstheme="majorHAnsi"/>
          <w:sz w:val="20"/>
          <w:szCs w:val="20"/>
        </w:rPr>
        <w:t>a</w:t>
      </w:r>
      <w:proofErr w:type="gramEnd"/>
      <w:r w:rsidRPr="008F644D">
        <w:rPr>
          <w:rFonts w:asciiTheme="majorHAnsi" w:hAnsiTheme="majorHAnsi" w:cstheme="majorHAnsi"/>
          <w:sz w:val="20"/>
          <w:szCs w:val="20"/>
        </w:rPr>
        <w:t xml:space="preserve"> 8.2% decrease from the 2022 figures.  </w:t>
      </w:r>
      <w:bookmarkEnd w:id="2"/>
      <w:r w:rsidRPr="008F644D">
        <w:rPr>
          <w:rFonts w:asciiTheme="majorHAnsi" w:hAnsiTheme="majorHAnsi" w:cstheme="majorHAnsi"/>
          <w:sz w:val="20"/>
          <w:szCs w:val="20"/>
        </w:rPr>
        <w:t xml:space="preserve"> This number could change once we received the resettlement data from MMWEC.</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HMLD hit a demand of 17,563 on December 22nd at 6:00pm.  </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The total transmission costs were $271,452.83</w:t>
      </w:r>
    </w:p>
    <w:p w:rsidR="008F644D" w:rsidRPr="008F644D" w:rsidRDefault="008F644D" w:rsidP="008F644D">
      <w:pPr>
        <w:pStyle w:val="ListParagraph"/>
        <w:numPr>
          <w:ilvl w:val="0"/>
          <w:numId w:val="17"/>
        </w:numPr>
        <w:rPr>
          <w:rFonts w:asciiTheme="majorHAnsi" w:hAnsiTheme="majorHAnsi" w:cstheme="majorHAnsi"/>
          <w:sz w:val="20"/>
          <w:szCs w:val="20"/>
        </w:rPr>
      </w:pPr>
      <w:bookmarkStart w:id="4" w:name="_Hlk152252574"/>
      <w:bookmarkEnd w:id="3"/>
      <w:r w:rsidRPr="008F644D">
        <w:rPr>
          <w:rFonts w:asciiTheme="majorHAnsi" w:hAnsiTheme="majorHAnsi" w:cstheme="majorHAnsi"/>
          <w:sz w:val="20"/>
          <w:szCs w:val="20"/>
        </w:rPr>
        <w:t>MMWEC’s NextZero program completed 7 residential home energy audits during the month.  The total rebates for the month were $14,058.20.</w:t>
      </w:r>
    </w:p>
    <w:p w:rsidR="008F644D" w:rsidRPr="008F644D" w:rsidRDefault="008F644D" w:rsidP="008F644D">
      <w:pPr>
        <w:pStyle w:val="ListParagraph"/>
        <w:numPr>
          <w:ilvl w:val="0"/>
          <w:numId w:val="17"/>
        </w:numPr>
        <w:rPr>
          <w:rFonts w:asciiTheme="majorHAnsi" w:hAnsiTheme="majorHAnsi" w:cstheme="majorHAnsi"/>
          <w:sz w:val="20"/>
          <w:szCs w:val="20"/>
        </w:rPr>
      </w:pPr>
      <w:bookmarkStart w:id="5" w:name="_Hlk152252578"/>
      <w:bookmarkEnd w:id="4"/>
      <w:r w:rsidRPr="008F644D">
        <w:rPr>
          <w:rFonts w:asciiTheme="majorHAnsi" w:hAnsiTheme="majorHAnsi" w:cstheme="majorHAnsi"/>
          <w:sz w:val="20"/>
          <w:szCs w:val="20"/>
        </w:rPr>
        <w:t xml:space="preserve">As of December, arrears totaled $39,811.75. In November we processed $29,914.81 in Electric Liens and in December we wrote off $8,358.19 for accounts that were in collections or could not be liened. Of the $39,000, $13,135.63 is tied to accounts that are protected from shut off due to age or chronic illness. We are working on new approaches to keep the arrears totals lower than previous years during the moratorium months.   The total arrears for December equate to 2.8% of Decembers revenue collected. </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On January 19th, solar bills were sent out to our solar customers and the credits from the solar production were inadvertently omitted from the calculations. We are working with our software company to figure out why this happened </w:t>
      </w:r>
      <w:r w:rsidRPr="008F644D">
        <w:rPr>
          <w:rFonts w:asciiTheme="majorHAnsi" w:hAnsiTheme="majorHAnsi" w:cstheme="majorHAnsi"/>
          <w:sz w:val="20"/>
          <w:szCs w:val="20"/>
        </w:rPr>
        <w:lastRenderedPageBreak/>
        <w:t xml:space="preserve">but in the meantime Paula in the office manually entered all of the credits onto new invoices. We sent out a letter and the new invoice to all solar customers.  Those who are on paperless billing will get the new invoice on Invoice Cloud tomorrow and I sent them the letter via email. </w:t>
      </w:r>
      <w:bookmarkEnd w:id="5"/>
    </w:p>
    <w:p w:rsidR="00DF3B22" w:rsidRPr="009C7EE8" w:rsidRDefault="00DF3B22" w:rsidP="000F5681">
      <w:pPr>
        <w:rPr>
          <w:rFonts w:asciiTheme="majorHAnsi" w:hAnsiTheme="majorHAnsi" w:cstheme="majorHAnsi"/>
          <w:sz w:val="20"/>
          <w:szCs w:val="20"/>
        </w:rPr>
      </w:pP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Manager’s Miscellaneous</w:t>
      </w:r>
    </w:p>
    <w:p w:rsidR="00DF3B22" w:rsidRDefault="0080467B" w:rsidP="000F5681">
      <w:pPr>
        <w:rPr>
          <w:rFonts w:asciiTheme="majorHAnsi" w:hAnsiTheme="majorHAnsi" w:cstheme="majorHAnsi"/>
          <w:sz w:val="20"/>
          <w:szCs w:val="20"/>
        </w:rPr>
      </w:pPr>
      <w:r w:rsidRPr="009C7EE8">
        <w:rPr>
          <w:rFonts w:asciiTheme="majorHAnsi" w:hAnsiTheme="majorHAnsi" w:cstheme="majorHAnsi"/>
          <w:sz w:val="20"/>
          <w:szCs w:val="20"/>
        </w:rPr>
        <w:t>B Tupper shared updates:</w:t>
      </w:r>
    </w:p>
    <w:p w:rsid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The CY2024 budget was presented to the Board of Commissioners on December </w:t>
      </w:r>
      <w:r>
        <w:rPr>
          <w:rFonts w:asciiTheme="majorHAnsi" w:hAnsiTheme="majorHAnsi" w:cstheme="majorHAnsi"/>
          <w:sz w:val="20"/>
          <w:szCs w:val="20"/>
        </w:rPr>
        <w:t>11</w:t>
      </w:r>
      <w:r w:rsidRPr="008F644D">
        <w:rPr>
          <w:rFonts w:asciiTheme="majorHAnsi" w:hAnsiTheme="majorHAnsi" w:cstheme="majorHAnsi"/>
          <w:sz w:val="20"/>
          <w:szCs w:val="20"/>
          <w:vertAlign w:val="superscript"/>
        </w:rPr>
        <w:t>th</w:t>
      </w:r>
      <w:r w:rsidRPr="008F644D">
        <w:rPr>
          <w:rFonts w:asciiTheme="majorHAnsi" w:hAnsiTheme="majorHAnsi" w:cstheme="majorHAnsi"/>
          <w:sz w:val="20"/>
          <w:szCs w:val="20"/>
        </w:rPr>
        <w:t>. They voted unanimously to support the Budget as presented.</w:t>
      </w:r>
    </w:p>
    <w:p w:rsidR="00FA3F42" w:rsidRPr="005732DB" w:rsidRDefault="005732DB" w:rsidP="005732DB">
      <w:pPr>
        <w:pStyle w:val="ListParagraph"/>
        <w:numPr>
          <w:ilvl w:val="0"/>
          <w:numId w:val="17"/>
        </w:numPr>
        <w:rPr>
          <w:rFonts w:asciiTheme="majorHAnsi" w:hAnsiTheme="majorHAnsi" w:cstheme="majorHAnsi"/>
          <w:sz w:val="20"/>
          <w:szCs w:val="20"/>
        </w:rPr>
      </w:pPr>
      <w:r w:rsidRPr="005732DB">
        <w:rPr>
          <w:rFonts w:asciiTheme="majorHAnsi" w:hAnsiTheme="majorHAnsi" w:cstheme="majorHAnsi"/>
          <w:sz w:val="20"/>
          <w:szCs w:val="20"/>
        </w:rPr>
        <w:t xml:space="preserve">Personnel – As part of the restructuring process, on January 1st, Callie was promoted to the Director of Finance and Administration.  In this new role, Callie will oversee the Business Office Manager and the Office. Callie has also taken on some of the duties that the Assistant General Manager </w:t>
      </w:r>
      <w:r>
        <w:rPr>
          <w:rFonts w:asciiTheme="majorHAnsi" w:hAnsiTheme="majorHAnsi" w:cstheme="majorHAnsi"/>
          <w:sz w:val="20"/>
          <w:szCs w:val="20"/>
        </w:rPr>
        <w:t>had</w:t>
      </w:r>
      <w:r w:rsidRPr="005732DB">
        <w:rPr>
          <w:rFonts w:asciiTheme="majorHAnsi" w:hAnsiTheme="majorHAnsi" w:cstheme="majorHAnsi"/>
          <w:sz w:val="20"/>
          <w:szCs w:val="20"/>
        </w:rPr>
        <w:t xml:space="preserve">. </w:t>
      </w:r>
      <w:proofErr w:type="gramStart"/>
      <w:r w:rsidRPr="005732DB">
        <w:rPr>
          <w:rFonts w:asciiTheme="majorHAnsi" w:hAnsiTheme="majorHAnsi" w:cstheme="majorHAnsi"/>
          <w:sz w:val="20"/>
          <w:szCs w:val="20"/>
        </w:rPr>
        <w:t>Ben Allen,</w:t>
      </w:r>
      <w:proofErr w:type="gramEnd"/>
      <w:r w:rsidRPr="005732DB">
        <w:rPr>
          <w:rFonts w:asciiTheme="majorHAnsi" w:hAnsiTheme="majorHAnsi" w:cstheme="majorHAnsi"/>
          <w:sz w:val="20"/>
          <w:szCs w:val="20"/>
        </w:rPr>
        <w:t xml:space="preserve"> was promoted from Line Foreman to Senior Working Foreman as of January 8th.  Ben will be working alongside of Mike as well as on the line.</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Battery Energy Storage System, we continue to assist Delorean with the remaining documentation. The plan is to have crews beginning the site work at the sub in mid-February with the batteries set to arrive in mid-May. We have a kickoff site meeting with them scheduled for next week. </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RP3 (APPA Reliable Public Power Provider program) application has been submitted, and we recently engaged in a meeting with the review committee to discuss the details of our application. The committee provided valuable insights, highlighting areas where improvements could enhance our rating. This collaborative experience proved highly productive, pinpointing specific areas for attention and improvement. As a result, we are confident that, when we re-apply next year, we will achieve a significantly higher level of success.</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DOT project for Shrewsbury St has begun, crews are scheduled to begin moving poles next week </w:t>
      </w:r>
    </w:p>
    <w:p w:rsidR="008F644D" w:rsidRPr="009C7EE8" w:rsidRDefault="008F644D" w:rsidP="000F5681">
      <w:pPr>
        <w:rPr>
          <w:rFonts w:asciiTheme="majorHAnsi" w:hAnsiTheme="majorHAnsi" w:cstheme="majorHAnsi"/>
          <w:sz w:val="20"/>
          <w:szCs w:val="20"/>
        </w:rPr>
      </w:pPr>
    </w:p>
    <w:p w:rsidR="00DF3B22" w:rsidRPr="009C7EE8" w:rsidRDefault="0080467B" w:rsidP="000F5681">
      <w:pPr>
        <w:rPr>
          <w:rFonts w:asciiTheme="majorHAnsi" w:hAnsiTheme="majorHAnsi" w:cstheme="majorHAnsi"/>
          <w:b/>
          <w:sz w:val="20"/>
          <w:szCs w:val="20"/>
          <w:u w:val="single"/>
        </w:rPr>
      </w:pPr>
      <w:r w:rsidRPr="009C7EE8">
        <w:rPr>
          <w:rFonts w:asciiTheme="majorHAnsi" w:hAnsiTheme="majorHAnsi" w:cstheme="majorHAnsi"/>
          <w:b/>
          <w:sz w:val="20"/>
          <w:szCs w:val="20"/>
          <w:u w:val="single"/>
        </w:rPr>
        <w:t>Operations Update</w:t>
      </w:r>
    </w:p>
    <w:p w:rsidR="000958D1" w:rsidRDefault="005E7D1B" w:rsidP="000958D1">
      <w:pPr>
        <w:rPr>
          <w:rFonts w:asciiTheme="majorHAnsi" w:hAnsiTheme="majorHAnsi" w:cstheme="majorHAnsi"/>
          <w:sz w:val="20"/>
          <w:szCs w:val="20"/>
        </w:rPr>
      </w:pPr>
      <w:r w:rsidRPr="009C7EE8">
        <w:rPr>
          <w:rFonts w:asciiTheme="majorHAnsi" w:hAnsiTheme="majorHAnsi" w:cstheme="majorHAnsi"/>
          <w:sz w:val="20"/>
          <w:szCs w:val="20"/>
        </w:rPr>
        <w:t xml:space="preserve"> </w:t>
      </w:r>
      <w:r w:rsidR="00871642">
        <w:rPr>
          <w:rFonts w:asciiTheme="majorHAnsi" w:hAnsiTheme="majorHAnsi" w:cstheme="majorHAnsi"/>
          <w:sz w:val="20"/>
          <w:szCs w:val="20"/>
        </w:rPr>
        <w:t>B Tupper</w:t>
      </w:r>
      <w:r w:rsidR="0080467B" w:rsidRPr="009C7EE8">
        <w:rPr>
          <w:rFonts w:asciiTheme="majorHAnsi" w:hAnsiTheme="majorHAnsi" w:cstheme="majorHAnsi"/>
          <w:sz w:val="20"/>
          <w:szCs w:val="20"/>
        </w:rPr>
        <w:t xml:space="preserve"> shared updates:</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November Outages - 7 instances with a total of 148 outages. (7 of the 148 customers where scheduled outages)</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Multiple development projects, new services and service upgrades are ongoing some of which are as follows: Reservoir St (tree wire) reconductoring project has been completed. Avery Heights reconductoring project is in full swing, all utility poles have been set and framing is under way. We are hopeful to have this completed by the end of February (weather permitting). 619 South Rd has been completed. Elmwood Ave (on going).</w:t>
      </w:r>
      <w:r w:rsidR="005732DB">
        <w:rPr>
          <w:rFonts w:asciiTheme="majorHAnsi" w:hAnsiTheme="majorHAnsi" w:cstheme="majorHAnsi"/>
          <w:sz w:val="20"/>
          <w:szCs w:val="20"/>
        </w:rPr>
        <w:t xml:space="preserve"> </w:t>
      </w:r>
      <w:r w:rsidRPr="008F644D">
        <w:rPr>
          <w:rFonts w:asciiTheme="majorHAnsi" w:hAnsiTheme="majorHAnsi" w:cstheme="majorHAnsi"/>
          <w:sz w:val="20"/>
          <w:szCs w:val="20"/>
        </w:rPr>
        <w:t>Fisher Rd EXT. (estimate has been sent out and excepted)</w:t>
      </w:r>
      <w:r>
        <w:rPr>
          <w:rFonts w:asciiTheme="majorHAnsi" w:hAnsiTheme="majorHAnsi" w:cstheme="majorHAnsi"/>
          <w:sz w:val="20"/>
          <w:szCs w:val="20"/>
        </w:rPr>
        <w:t xml:space="preserve">. </w:t>
      </w:r>
      <w:r w:rsidRPr="008F644D">
        <w:rPr>
          <w:rFonts w:asciiTheme="majorHAnsi" w:hAnsiTheme="majorHAnsi" w:cstheme="majorHAnsi"/>
          <w:sz w:val="20"/>
          <w:szCs w:val="20"/>
        </w:rPr>
        <w:t>Sunshine Ridge (waiting on down payment to start)</w:t>
      </w:r>
      <w:r>
        <w:rPr>
          <w:rFonts w:asciiTheme="majorHAnsi" w:hAnsiTheme="majorHAnsi" w:cstheme="majorHAnsi"/>
          <w:sz w:val="20"/>
          <w:szCs w:val="20"/>
        </w:rPr>
        <w:t xml:space="preserve">. </w:t>
      </w:r>
      <w:r w:rsidRPr="008F644D">
        <w:rPr>
          <w:rFonts w:asciiTheme="majorHAnsi" w:hAnsiTheme="majorHAnsi" w:cstheme="majorHAnsi"/>
          <w:sz w:val="20"/>
          <w:szCs w:val="20"/>
        </w:rPr>
        <w:t>Paquette Concrete is in the scheduling process and will be completed by the beginning of February. Jackson Woods (multiple service connections have been completed as well as another transformer installation)</w:t>
      </w:r>
      <w:r>
        <w:rPr>
          <w:rFonts w:asciiTheme="majorHAnsi" w:hAnsiTheme="majorHAnsi" w:cstheme="majorHAnsi"/>
          <w:sz w:val="20"/>
          <w:szCs w:val="20"/>
        </w:rPr>
        <w:t xml:space="preserve">. </w:t>
      </w:r>
      <w:r w:rsidRPr="008F644D">
        <w:rPr>
          <w:rFonts w:asciiTheme="majorHAnsi" w:hAnsiTheme="majorHAnsi" w:cstheme="majorHAnsi"/>
          <w:sz w:val="20"/>
          <w:szCs w:val="20"/>
        </w:rPr>
        <w:t xml:space="preserve">Tea Party (multiple service installations have been completed in the third phase of the project) </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The Forestry Department</w:t>
      </w:r>
      <w:r>
        <w:rPr>
          <w:rFonts w:asciiTheme="majorHAnsi" w:hAnsiTheme="majorHAnsi" w:cstheme="majorHAnsi"/>
          <w:sz w:val="20"/>
          <w:szCs w:val="20"/>
        </w:rPr>
        <w:t xml:space="preserve"> -</w:t>
      </w:r>
      <w:r w:rsidRPr="008F644D">
        <w:rPr>
          <w:rFonts w:asciiTheme="majorHAnsi" w:hAnsiTheme="majorHAnsi" w:cstheme="majorHAnsi"/>
          <w:sz w:val="20"/>
          <w:szCs w:val="20"/>
        </w:rPr>
        <w:t>Trimming on Main St. from Holden Hills toward the Rutland line. Princeton St. and North St are ongoing as filler work when details are unavailable</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The Bullard street circuit expansion update:</w:t>
      </w:r>
      <w:r w:rsidR="005732DB">
        <w:rPr>
          <w:rFonts w:asciiTheme="majorHAnsi" w:hAnsiTheme="majorHAnsi" w:cstheme="majorHAnsi"/>
          <w:sz w:val="20"/>
          <w:szCs w:val="20"/>
        </w:rPr>
        <w:t xml:space="preserve"> </w:t>
      </w:r>
      <w:r w:rsidRPr="008F644D">
        <w:rPr>
          <w:rFonts w:asciiTheme="majorHAnsi" w:hAnsiTheme="majorHAnsi" w:cstheme="majorHAnsi"/>
          <w:sz w:val="20"/>
          <w:szCs w:val="20"/>
        </w:rPr>
        <w:t xml:space="preserve">old poles will be pulled when Verizon and Spectrum are </w:t>
      </w:r>
      <w:r w:rsidR="005732DB" w:rsidRPr="008F644D">
        <w:rPr>
          <w:rFonts w:asciiTheme="majorHAnsi" w:hAnsiTheme="majorHAnsi" w:cstheme="majorHAnsi"/>
          <w:sz w:val="20"/>
          <w:szCs w:val="20"/>
        </w:rPr>
        <w:t>off</w:t>
      </w:r>
      <w:r w:rsidRPr="008F644D">
        <w:rPr>
          <w:rFonts w:asciiTheme="majorHAnsi" w:hAnsiTheme="majorHAnsi" w:cstheme="majorHAnsi"/>
          <w:sz w:val="20"/>
          <w:szCs w:val="20"/>
        </w:rPr>
        <w:t xml:space="preserve"> them</w:t>
      </w:r>
      <w:r w:rsidR="005732DB">
        <w:rPr>
          <w:rFonts w:asciiTheme="majorHAnsi" w:hAnsiTheme="majorHAnsi" w:cstheme="majorHAnsi"/>
          <w:sz w:val="20"/>
          <w:szCs w:val="20"/>
        </w:rPr>
        <w:t>.</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Chaffins substation update: UPG has installed the hydrogen sensor and automatic ventilation fan from Myers</w:t>
      </w:r>
      <w:r w:rsidR="005732DB">
        <w:rPr>
          <w:rFonts w:asciiTheme="majorHAnsi" w:hAnsiTheme="majorHAnsi" w:cstheme="majorHAnsi"/>
          <w:sz w:val="20"/>
          <w:szCs w:val="20"/>
        </w:rPr>
        <w:t>.</w:t>
      </w:r>
    </w:p>
    <w:p w:rsidR="008F644D" w:rsidRPr="008F644D" w:rsidRDefault="008F644D" w:rsidP="008F644D">
      <w:pPr>
        <w:rPr>
          <w:rFonts w:asciiTheme="majorHAnsi" w:hAnsiTheme="majorHAnsi" w:cstheme="majorHAnsi"/>
          <w:sz w:val="20"/>
          <w:szCs w:val="20"/>
        </w:rPr>
      </w:pP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 xml:space="preserve">AMI </w:t>
      </w:r>
      <w:r w:rsidR="005732DB">
        <w:rPr>
          <w:rFonts w:asciiTheme="majorHAnsi" w:hAnsiTheme="majorHAnsi" w:cstheme="majorHAnsi"/>
          <w:sz w:val="20"/>
          <w:szCs w:val="20"/>
        </w:rPr>
        <w:t>U</w:t>
      </w:r>
      <w:r w:rsidRPr="008F644D">
        <w:rPr>
          <w:rFonts w:asciiTheme="majorHAnsi" w:hAnsiTheme="majorHAnsi" w:cstheme="majorHAnsi"/>
          <w:sz w:val="20"/>
          <w:szCs w:val="20"/>
        </w:rPr>
        <w:t xml:space="preserve">pdate/First Article Testing </w:t>
      </w:r>
      <w:r w:rsidR="005732DB">
        <w:rPr>
          <w:rFonts w:asciiTheme="majorHAnsi" w:hAnsiTheme="majorHAnsi" w:cstheme="majorHAnsi"/>
          <w:sz w:val="20"/>
          <w:szCs w:val="20"/>
        </w:rPr>
        <w:t>-</w:t>
      </w:r>
      <w:r>
        <w:rPr>
          <w:rFonts w:asciiTheme="majorHAnsi" w:hAnsiTheme="majorHAnsi" w:cstheme="majorHAnsi"/>
          <w:sz w:val="20"/>
          <w:szCs w:val="20"/>
        </w:rPr>
        <w:t xml:space="preserve"> </w:t>
      </w:r>
      <w:r w:rsidRPr="008F644D">
        <w:rPr>
          <w:rFonts w:asciiTheme="majorHAnsi" w:hAnsiTheme="majorHAnsi" w:cstheme="majorHAnsi"/>
          <w:sz w:val="20"/>
          <w:szCs w:val="20"/>
        </w:rPr>
        <w:t>All residential meters have been approved and ordered</w:t>
      </w:r>
      <w:r w:rsidR="005732DB">
        <w:rPr>
          <w:rFonts w:asciiTheme="majorHAnsi" w:hAnsiTheme="majorHAnsi" w:cstheme="majorHAnsi"/>
          <w:sz w:val="20"/>
          <w:szCs w:val="20"/>
        </w:rPr>
        <w:t xml:space="preserve"> and</w:t>
      </w:r>
      <w:r w:rsidRPr="008F644D">
        <w:rPr>
          <w:rFonts w:asciiTheme="majorHAnsi" w:hAnsiTheme="majorHAnsi" w:cstheme="majorHAnsi"/>
          <w:sz w:val="20"/>
          <w:szCs w:val="20"/>
        </w:rPr>
        <w:t xml:space="preserve"> scheduled to arrive </w:t>
      </w:r>
      <w:r w:rsidR="005732DB">
        <w:rPr>
          <w:rFonts w:asciiTheme="majorHAnsi" w:hAnsiTheme="majorHAnsi" w:cstheme="majorHAnsi"/>
          <w:sz w:val="20"/>
          <w:szCs w:val="20"/>
        </w:rPr>
        <w:t xml:space="preserve">on </w:t>
      </w:r>
      <w:r w:rsidRPr="008F644D">
        <w:rPr>
          <w:rFonts w:asciiTheme="majorHAnsi" w:hAnsiTheme="majorHAnsi" w:cstheme="majorHAnsi"/>
          <w:sz w:val="20"/>
          <w:szCs w:val="20"/>
        </w:rPr>
        <w:t>March 18th.</w:t>
      </w:r>
      <w:r>
        <w:rPr>
          <w:rFonts w:asciiTheme="majorHAnsi" w:hAnsiTheme="majorHAnsi" w:cstheme="majorHAnsi"/>
          <w:sz w:val="20"/>
          <w:szCs w:val="20"/>
        </w:rPr>
        <w:t xml:space="preserve"> </w:t>
      </w:r>
      <w:r w:rsidRPr="008F644D">
        <w:rPr>
          <w:rFonts w:asciiTheme="majorHAnsi" w:hAnsiTheme="majorHAnsi" w:cstheme="majorHAnsi"/>
          <w:sz w:val="20"/>
          <w:szCs w:val="20"/>
        </w:rPr>
        <w:t>We have received five cellular A</w:t>
      </w:r>
      <w:r w:rsidR="005732DB">
        <w:rPr>
          <w:rFonts w:asciiTheme="majorHAnsi" w:hAnsiTheme="majorHAnsi" w:cstheme="majorHAnsi"/>
          <w:sz w:val="20"/>
          <w:szCs w:val="20"/>
        </w:rPr>
        <w:t>P</w:t>
      </w:r>
      <w:r w:rsidRPr="008F644D">
        <w:rPr>
          <w:rFonts w:asciiTheme="majorHAnsi" w:hAnsiTheme="majorHAnsi" w:cstheme="majorHAnsi"/>
          <w:sz w:val="20"/>
          <w:szCs w:val="20"/>
        </w:rPr>
        <w:t>’s and awaiting on five more</w:t>
      </w:r>
      <w:r w:rsidR="005732DB">
        <w:rPr>
          <w:rFonts w:asciiTheme="majorHAnsi" w:hAnsiTheme="majorHAnsi" w:cstheme="majorHAnsi"/>
          <w:sz w:val="20"/>
          <w:szCs w:val="20"/>
        </w:rPr>
        <w:t xml:space="preserve"> to be shipped. </w:t>
      </w:r>
      <w:r w:rsidRPr="008F644D">
        <w:rPr>
          <w:rFonts w:asciiTheme="majorHAnsi" w:hAnsiTheme="majorHAnsi" w:cstheme="majorHAnsi"/>
          <w:sz w:val="20"/>
          <w:szCs w:val="20"/>
        </w:rPr>
        <w:t>A</w:t>
      </w:r>
      <w:r w:rsidR="005732DB">
        <w:rPr>
          <w:rFonts w:asciiTheme="majorHAnsi" w:hAnsiTheme="majorHAnsi" w:cstheme="majorHAnsi"/>
          <w:sz w:val="20"/>
          <w:szCs w:val="20"/>
        </w:rPr>
        <w:t>P</w:t>
      </w:r>
      <w:r w:rsidRPr="008F644D">
        <w:rPr>
          <w:rFonts w:asciiTheme="majorHAnsi" w:hAnsiTheme="majorHAnsi" w:cstheme="majorHAnsi"/>
          <w:sz w:val="20"/>
          <w:szCs w:val="20"/>
        </w:rPr>
        <w:t>’s and relays</w:t>
      </w:r>
      <w:r w:rsidR="005732DB">
        <w:rPr>
          <w:rFonts w:asciiTheme="majorHAnsi" w:hAnsiTheme="majorHAnsi" w:cstheme="majorHAnsi"/>
          <w:sz w:val="20"/>
          <w:szCs w:val="20"/>
        </w:rPr>
        <w:t xml:space="preserve"> for the</w:t>
      </w:r>
      <w:r w:rsidRPr="008F644D">
        <w:rPr>
          <w:rFonts w:asciiTheme="majorHAnsi" w:hAnsiTheme="majorHAnsi" w:cstheme="majorHAnsi"/>
          <w:sz w:val="20"/>
          <w:szCs w:val="20"/>
        </w:rPr>
        <w:t xml:space="preserve"> pilot program are fully operational and the F.A.T. (first article testing) with water and electric meters is in the process </w:t>
      </w:r>
      <w:r w:rsidR="005732DB">
        <w:rPr>
          <w:rFonts w:asciiTheme="majorHAnsi" w:hAnsiTheme="majorHAnsi" w:cstheme="majorHAnsi"/>
          <w:sz w:val="20"/>
          <w:szCs w:val="20"/>
        </w:rPr>
        <w:t xml:space="preserve">of </w:t>
      </w:r>
      <w:r w:rsidRPr="008F644D">
        <w:rPr>
          <w:rFonts w:asciiTheme="majorHAnsi" w:hAnsiTheme="majorHAnsi" w:cstheme="majorHAnsi"/>
          <w:sz w:val="20"/>
          <w:szCs w:val="20"/>
        </w:rPr>
        <w:t>communicating</w:t>
      </w:r>
      <w:r>
        <w:rPr>
          <w:rFonts w:asciiTheme="majorHAnsi" w:hAnsiTheme="majorHAnsi" w:cstheme="majorHAnsi"/>
          <w:sz w:val="20"/>
          <w:szCs w:val="20"/>
        </w:rPr>
        <w:t xml:space="preserve">.  </w:t>
      </w:r>
      <w:r w:rsidRPr="008F644D">
        <w:rPr>
          <w:rFonts w:asciiTheme="majorHAnsi" w:hAnsiTheme="majorHAnsi" w:cstheme="majorHAnsi"/>
          <w:sz w:val="20"/>
          <w:szCs w:val="20"/>
        </w:rPr>
        <w:t xml:space="preserve">We will be installing AMI relays in </w:t>
      </w:r>
      <w:r w:rsidR="005732DB">
        <w:rPr>
          <w:rFonts w:asciiTheme="majorHAnsi" w:hAnsiTheme="majorHAnsi" w:cstheme="majorHAnsi"/>
          <w:sz w:val="20"/>
          <w:szCs w:val="20"/>
        </w:rPr>
        <w:t xml:space="preserve">the </w:t>
      </w:r>
      <w:r w:rsidRPr="008F644D">
        <w:rPr>
          <w:rFonts w:asciiTheme="majorHAnsi" w:hAnsiTheme="majorHAnsi" w:cstheme="majorHAnsi"/>
          <w:sz w:val="20"/>
          <w:szCs w:val="20"/>
        </w:rPr>
        <w:t>coming months</w:t>
      </w:r>
      <w:r w:rsidR="005732DB">
        <w:rPr>
          <w:rFonts w:asciiTheme="majorHAnsi" w:hAnsiTheme="majorHAnsi" w:cstheme="majorHAnsi"/>
          <w:sz w:val="20"/>
          <w:szCs w:val="20"/>
        </w:rPr>
        <w:t>.</w:t>
      </w:r>
    </w:p>
    <w:p w:rsidR="008F644D" w:rsidRPr="008F644D" w:rsidRDefault="008F644D" w:rsidP="008F644D">
      <w:pPr>
        <w:pStyle w:val="ListParagraph"/>
        <w:numPr>
          <w:ilvl w:val="0"/>
          <w:numId w:val="17"/>
        </w:numPr>
        <w:rPr>
          <w:rFonts w:asciiTheme="majorHAnsi" w:hAnsiTheme="majorHAnsi" w:cstheme="majorHAnsi"/>
          <w:sz w:val="20"/>
          <w:szCs w:val="20"/>
        </w:rPr>
      </w:pPr>
      <w:r w:rsidRPr="008F644D">
        <w:rPr>
          <w:rFonts w:asciiTheme="majorHAnsi" w:hAnsiTheme="majorHAnsi" w:cstheme="majorHAnsi"/>
          <w:sz w:val="20"/>
          <w:szCs w:val="20"/>
        </w:rPr>
        <w:t>Building and Improvements</w:t>
      </w:r>
      <w:r>
        <w:rPr>
          <w:rFonts w:asciiTheme="majorHAnsi" w:hAnsiTheme="majorHAnsi" w:cstheme="majorHAnsi"/>
          <w:sz w:val="20"/>
          <w:szCs w:val="20"/>
        </w:rPr>
        <w:t xml:space="preserve"> - </w:t>
      </w:r>
      <w:r w:rsidRPr="008F644D">
        <w:rPr>
          <w:rFonts w:asciiTheme="majorHAnsi" w:hAnsiTheme="majorHAnsi" w:cstheme="majorHAnsi"/>
          <w:sz w:val="20"/>
          <w:szCs w:val="20"/>
        </w:rPr>
        <w:t xml:space="preserve">New blinds for the office have been installed. </w:t>
      </w:r>
    </w:p>
    <w:p w:rsidR="008F644D" w:rsidRPr="009C7EE8" w:rsidRDefault="008F644D" w:rsidP="000958D1">
      <w:pPr>
        <w:rPr>
          <w:rFonts w:asciiTheme="majorHAnsi" w:hAnsiTheme="majorHAnsi" w:cstheme="majorHAnsi"/>
          <w:sz w:val="20"/>
          <w:szCs w:val="20"/>
        </w:rPr>
      </w:pPr>
    </w:p>
    <w:p w:rsidR="000958D1" w:rsidRPr="009C7EE8" w:rsidRDefault="000958D1" w:rsidP="000958D1">
      <w:pPr>
        <w:pStyle w:val="ListParagraph"/>
        <w:jc w:val="both"/>
        <w:rPr>
          <w:rFonts w:asciiTheme="majorHAnsi" w:hAnsiTheme="majorHAnsi" w:cstheme="majorHAnsi"/>
          <w:sz w:val="20"/>
          <w:szCs w:val="20"/>
        </w:rPr>
      </w:pPr>
    </w:p>
    <w:p w:rsidR="00DF3B22" w:rsidRPr="009C7EE8" w:rsidRDefault="0080467B" w:rsidP="000F5681">
      <w:pPr>
        <w:rPr>
          <w:rFonts w:asciiTheme="majorHAnsi" w:hAnsiTheme="majorHAnsi" w:cstheme="majorHAnsi"/>
          <w:sz w:val="20"/>
          <w:szCs w:val="20"/>
        </w:rPr>
      </w:pPr>
      <w:r w:rsidRPr="009C7EE8">
        <w:rPr>
          <w:rFonts w:asciiTheme="majorHAnsi" w:hAnsiTheme="majorHAnsi" w:cstheme="majorHAnsi"/>
          <w:i/>
          <w:sz w:val="20"/>
          <w:szCs w:val="20"/>
        </w:rPr>
        <w:t>Motion by</w:t>
      </w:r>
      <w:r w:rsidR="00B04FC9">
        <w:rPr>
          <w:rFonts w:asciiTheme="majorHAnsi" w:hAnsiTheme="majorHAnsi" w:cstheme="majorHAnsi"/>
          <w:i/>
          <w:sz w:val="20"/>
          <w:szCs w:val="20"/>
        </w:rPr>
        <w:t xml:space="preserve"> </w:t>
      </w:r>
      <w:r w:rsidR="00F3092C">
        <w:rPr>
          <w:rFonts w:asciiTheme="majorHAnsi" w:hAnsiTheme="majorHAnsi" w:cstheme="majorHAnsi"/>
          <w:i/>
          <w:sz w:val="20"/>
          <w:szCs w:val="20"/>
        </w:rPr>
        <w:t>P Elkas</w:t>
      </w:r>
      <w:r w:rsidRPr="009C7EE8">
        <w:rPr>
          <w:rFonts w:asciiTheme="majorHAnsi" w:hAnsiTheme="majorHAnsi" w:cstheme="majorHAnsi"/>
          <w:i/>
          <w:sz w:val="20"/>
          <w:szCs w:val="20"/>
        </w:rPr>
        <w:t>, seconded by</w:t>
      </w:r>
      <w:r w:rsidR="00F3092C">
        <w:rPr>
          <w:rFonts w:asciiTheme="majorHAnsi" w:hAnsiTheme="majorHAnsi" w:cstheme="majorHAnsi"/>
          <w:i/>
          <w:sz w:val="20"/>
          <w:szCs w:val="20"/>
        </w:rPr>
        <w:t xml:space="preserve"> D Golden</w:t>
      </w:r>
      <w:r w:rsidR="009C7EE8" w:rsidRPr="009C7EE8">
        <w:rPr>
          <w:rFonts w:asciiTheme="majorHAnsi" w:hAnsiTheme="majorHAnsi" w:cstheme="majorHAnsi"/>
          <w:i/>
          <w:sz w:val="20"/>
          <w:szCs w:val="20"/>
        </w:rPr>
        <w:t xml:space="preserve"> </w:t>
      </w:r>
      <w:r w:rsidRPr="009C7EE8">
        <w:rPr>
          <w:rFonts w:asciiTheme="majorHAnsi" w:hAnsiTheme="majorHAnsi" w:cstheme="majorHAnsi"/>
          <w:i/>
          <w:sz w:val="20"/>
          <w:szCs w:val="20"/>
        </w:rPr>
        <w:t xml:space="preserve">to adjourn the </w:t>
      </w:r>
      <w:r w:rsidR="005732DB">
        <w:rPr>
          <w:rFonts w:asciiTheme="majorHAnsi" w:hAnsiTheme="majorHAnsi" w:cstheme="majorHAnsi"/>
          <w:i/>
          <w:sz w:val="20"/>
          <w:szCs w:val="20"/>
        </w:rPr>
        <w:t>January 25</w:t>
      </w:r>
      <w:r w:rsidR="005732DB" w:rsidRPr="005732DB">
        <w:rPr>
          <w:rFonts w:asciiTheme="majorHAnsi" w:hAnsiTheme="majorHAnsi" w:cstheme="majorHAnsi"/>
          <w:i/>
          <w:sz w:val="20"/>
          <w:szCs w:val="20"/>
          <w:vertAlign w:val="superscript"/>
        </w:rPr>
        <w:t>th</w:t>
      </w:r>
      <w:r w:rsidR="005732DB">
        <w:rPr>
          <w:rFonts w:asciiTheme="majorHAnsi" w:hAnsiTheme="majorHAnsi" w:cstheme="majorHAnsi"/>
          <w:i/>
          <w:sz w:val="20"/>
          <w:szCs w:val="20"/>
        </w:rPr>
        <w:t>, 2024</w:t>
      </w:r>
      <w:r w:rsidRPr="009C7EE8">
        <w:rPr>
          <w:rFonts w:asciiTheme="majorHAnsi" w:hAnsiTheme="majorHAnsi" w:cstheme="majorHAnsi"/>
          <w:i/>
          <w:sz w:val="20"/>
          <w:szCs w:val="20"/>
        </w:rPr>
        <w:t xml:space="preserve"> meeting at</w:t>
      </w:r>
      <w:r w:rsidR="005732DB">
        <w:rPr>
          <w:rFonts w:asciiTheme="majorHAnsi" w:hAnsiTheme="majorHAnsi" w:cstheme="majorHAnsi"/>
          <w:i/>
          <w:sz w:val="20"/>
          <w:szCs w:val="20"/>
        </w:rPr>
        <w:t xml:space="preserve"> 6:</w:t>
      </w:r>
      <w:r w:rsidR="00F3092C">
        <w:rPr>
          <w:rFonts w:asciiTheme="majorHAnsi" w:hAnsiTheme="majorHAnsi" w:cstheme="majorHAnsi"/>
          <w:i/>
          <w:sz w:val="20"/>
          <w:szCs w:val="20"/>
        </w:rPr>
        <w:t>19</w:t>
      </w:r>
      <w:r w:rsidR="005732DB">
        <w:rPr>
          <w:rFonts w:asciiTheme="majorHAnsi" w:hAnsiTheme="majorHAnsi" w:cstheme="majorHAnsi"/>
          <w:i/>
          <w:sz w:val="20"/>
          <w:szCs w:val="20"/>
        </w:rPr>
        <w:t xml:space="preserve"> </w:t>
      </w:r>
      <w:r w:rsidRPr="009C7EE8">
        <w:rPr>
          <w:rFonts w:asciiTheme="majorHAnsi" w:hAnsiTheme="majorHAnsi" w:cstheme="majorHAnsi"/>
          <w:i/>
          <w:sz w:val="20"/>
          <w:szCs w:val="20"/>
        </w:rPr>
        <w:t>pm. Unanimously approved.</w:t>
      </w:r>
    </w:p>
    <w:p w:rsidR="00DF3B22" w:rsidRPr="009C7EE8" w:rsidRDefault="00DF3B22" w:rsidP="000F5681">
      <w:pPr>
        <w:rPr>
          <w:rFonts w:asciiTheme="majorHAnsi" w:hAnsiTheme="majorHAnsi" w:cstheme="majorHAnsi"/>
          <w:sz w:val="20"/>
          <w:szCs w:val="20"/>
        </w:rPr>
      </w:pPr>
    </w:p>
    <w:p w:rsidR="00DF3B22" w:rsidRPr="009C7EE8" w:rsidRDefault="00DF3B22" w:rsidP="000F5681">
      <w:pPr>
        <w:rPr>
          <w:rFonts w:asciiTheme="majorHAnsi" w:eastAsia="Times New Roman" w:hAnsiTheme="majorHAnsi" w:cstheme="majorHAnsi"/>
          <w:color w:val="000000"/>
          <w:sz w:val="20"/>
          <w:szCs w:val="20"/>
        </w:rPr>
      </w:pPr>
      <w:bookmarkStart w:id="6" w:name="_gjdgxs" w:colFirst="0" w:colLast="0"/>
      <w:bookmarkEnd w:id="6"/>
    </w:p>
    <w:p w:rsidR="00DF3B22" w:rsidRDefault="00DF3B22">
      <w:pPr>
        <w:ind w:left="720"/>
        <w:jc w:val="both"/>
      </w:pPr>
    </w:p>
    <w:sectPr w:rsidR="00DF3B22" w:rsidSect="005C57EB">
      <w:headerReference w:type="default" r:id="rId8"/>
      <w:headerReference w:type="first" r:id="rId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7B3" w:rsidRDefault="007327B3">
      <w:r>
        <w:separator/>
      </w:r>
    </w:p>
  </w:endnote>
  <w:endnote w:type="continuationSeparator" w:id="0">
    <w:p w:rsidR="007327B3" w:rsidRDefault="0073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7B3" w:rsidRDefault="007327B3">
      <w:r>
        <w:separator/>
      </w:r>
    </w:p>
  </w:footnote>
  <w:footnote w:type="continuationSeparator" w:id="0">
    <w:p w:rsidR="007327B3" w:rsidRDefault="0073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22" w:rsidRDefault="0080467B">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Municipal Electric Power Advisory Board - Minutes </w:t>
    </w:r>
    <w:r>
      <w:rPr>
        <w:sz w:val="18"/>
        <w:szCs w:val="18"/>
      </w:rPr>
      <w:t>1-26-2023</w:t>
    </w:r>
  </w:p>
  <w:p w:rsidR="00DF3B22" w:rsidRDefault="0080467B">
    <w:pPr>
      <w:pBdr>
        <w:top w:val="nil"/>
        <w:left w:val="nil"/>
        <w:bottom w:val="nil"/>
        <w:right w:val="nil"/>
        <w:between w:val="nil"/>
      </w:pBdr>
      <w:tabs>
        <w:tab w:val="center" w:pos="4320"/>
        <w:tab w:val="right" w:pos="8640"/>
      </w:tabs>
      <w:rPr>
        <w:color w:val="000000"/>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BD4D55">
      <w:rPr>
        <w:noProof/>
        <w:color w:val="000000"/>
        <w:sz w:val="18"/>
        <w:szCs w:val="18"/>
      </w:rPr>
      <w:t>2</w:t>
    </w:r>
    <w:r>
      <w:rPr>
        <w:color w:val="000000"/>
        <w:sz w:val="18"/>
        <w:szCs w:val="18"/>
      </w:rPr>
      <w:fldChar w:fldCharType="end"/>
    </w:r>
    <w:r>
      <w:rPr>
        <w:color w:val="00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B22" w:rsidRDefault="0080467B">
    <w:pPr>
      <w:pBdr>
        <w:top w:val="nil"/>
        <w:left w:val="nil"/>
        <w:bottom w:val="nil"/>
        <w:right w:val="nil"/>
        <w:between w:val="nil"/>
      </w:pBdr>
      <w:tabs>
        <w:tab w:val="center" w:pos="4320"/>
        <w:tab w:val="right" w:pos="8640"/>
        <w:tab w:val="left" w:pos="1514"/>
      </w:tabs>
      <w:jc w:val="center"/>
      <w:rPr>
        <w:b/>
        <w:color w:val="000000"/>
      </w:rPr>
    </w:pPr>
    <w:r>
      <w:rPr>
        <w:b/>
        <w:noProof/>
        <w:color w:val="000000"/>
      </w:rPr>
      <w:drawing>
        <wp:inline distT="0" distB="0" distL="0" distR="0">
          <wp:extent cx="2251075" cy="961390"/>
          <wp:effectExtent l="0" t="0" r="0" b="0"/>
          <wp:docPr id="1" name="image1.png" descr="I:\Logo\HMLD LOGO.PNG"/>
          <wp:cNvGraphicFramePr/>
          <a:graphic xmlns:a="http://schemas.openxmlformats.org/drawingml/2006/main">
            <a:graphicData uri="http://schemas.openxmlformats.org/drawingml/2006/picture">
              <pic:pic xmlns:pic="http://schemas.openxmlformats.org/drawingml/2006/picture">
                <pic:nvPicPr>
                  <pic:cNvPr id="0" name="image1.png" descr="I:\Logo\HMLD LOGO.PNG"/>
                  <pic:cNvPicPr preferRelativeResize="0"/>
                </pic:nvPicPr>
                <pic:blipFill>
                  <a:blip r:embed="rId1"/>
                  <a:srcRect/>
                  <a:stretch>
                    <a:fillRect/>
                  </a:stretch>
                </pic:blipFill>
                <pic:spPr>
                  <a:xfrm>
                    <a:off x="0" y="0"/>
                    <a:ext cx="2251075" cy="961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DD0"/>
    <w:multiLevelType w:val="hybridMultilevel"/>
    <w:tmpl w:val="241A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99E"/>
    <w:multiLevelType w:val="hybridMultilevel"/>
    <w:tmpl w:val="0548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3CD2"/>
    <w:multiLevelType w:val="hybridMultilevel"/>
    <w:tmpl w:val="3AD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E7E13"/>
    <w:multiLevelType w:val="multilevel"/>
    <w:tmpl w:val="FAD21154"/>
    <w:lvl w:ilvl="0">
      <w:start w:val="2022"/>
      <w:numFmt w:val="decimal"/>
      <w:lvlText w:val="%1"/>
      <w:lvlJc w:val="left"/>
      <w:pPr>
        <w:ind w:left="1032" w:hanging="1032"/>
      </w:pPr>
      <w:rPr>
        <w:rFonts w:hint="default"/>
      </w:rPr>
    </w:lvl>
    <w:lvl w:ilvl="1">
      <w:start w:val="2023"/>
      <w:numFmt w:val="decimal"/>
      <w:lvlText w:val="%1-%2"/>
      <w:lvlJc w:val="left"/>
      <w:pPr>
        <w:ind w:left="1032" w:hanging="1032"/>
      </w:pPr>
      <w:rPr>
        <w:rFonts w:hint="default"/>
      </w:rPr>
    </w:lvl>
    <w:lvl w:ilvl="2">
      <w:start w:val="1"/>
      <w:numFmt w:val="decimal"/>
      <w:lvlText w:val="%1-%2.%3"/>
      <w:lvlJc w:val="left"/>
      <w:pPr>
        <w:ind w:left="1032" w:hanging="1032"/>
      </w:pPr>
      <w:rPr>
        <w:rFonts w:hint="default"/>
      </w:rPr>
    </w:lvl>
    <w:lvl w:ilvl="3">
      <w:start w:val="1"/>
      <w:numFmt w:val="decimal"/>
      <w:lvlText w:val="%1-%2.%3.%4"/>
      <w:lvlJc w:val="left"/>
      <w:pPr>
        <w:ind w:left="1032" w:hanging="103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D13EDB"/>
    <w:multiLevelType w:val="hybridMultilevel"/>
    <w:tmpl w:val="377C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E2922"/>
    <w:multiLevelType w:val="multilevel"/>
    <w:tmpl w:val="6218B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4D3E95"/>
    <w:multiLevelType w:val="hybridMultilevel"/>
    <w:tmpl w:val="2B12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B64AF"/>
    <w:multiLevelType w:val="hybridMultilevel"/>
    <w:tmpl w:val="A492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C2A2F"/>
    <w:multiLevelType w:val="multilevel"/>
    <w:tmpl w:val="088EA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EE34F3"/>
    <w:multiLevelType w:val="hybridMultilevel"/>
    <w:tmpl w:val="08EE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971B1"/>
    <w:multiLevelType w:val="hybridMultilevel"/>
    <w:tmpl w:val="AF004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43B7B"/>
    <w:multiLevelType w:val="hybridMultilevel"/>
    <w:tmpl w:val="9FD4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D3AAC"/>
    <w:multiLevelType w:val="multilevel"/>
    <w:tmpl w:val="39D60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A84F5D"/>
    <w:multiLevelType w:val="hybridMultilevel"/>
    <w:tmpl w:val="EAE0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672C9"/>
    <w:multiLevelType w:val="multilevel"/>
    <w:tmpl w:val="9B6C0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B14B58"/>
    <w:multiLevelType w:val="hybridMultilevel"/>
    <w:tmpl w:val="7CB0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B40E2"/>
    <w:multiLevelType w:val="hybridMultilevel"/>
    <w:tmpl w:val="C48E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F5AE0"/>
    <w:multiLevelType w:val="hybridMultilevel"/>
    <w:tmpl w:val="CA6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42AC6"/>
    <w:multiLevelType w:val="hybridMultilevel"/>
    <w:tmpl w:val="441E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35795"/>
    <w:multiLevelType w:val="multilevel"/>
    <w:tmpl w:val="7FF07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9"/>
  </w:num>
  <w:num w:numId="3">
    <w:abstractNumId w:val="12"/>
  </w:num>
  <w:num w:numId="4">
    <w:abstractNumId w:val="8"/>
  </w:num>
  <w:num w:numId="5">
    <w:abstractNumId w:val="14"/>
  </w:num>
  <w:num w:numId="6">
    <w:abstractNumId w:val="6"/>
  </w:num>
  <w:num w:numId="7">
    <w:abstractNumId w:val="0"/>
  </w:num>
  <w:num w:numId="8">
    <w:abstractNumId w:val="15"/>
  </w:num>
  <w:num w:numId="9">
    <w:abstractNumId w:val="9"/>
  </w:num>
  <w:num w:numId="10">
    <w:abstractNumId w:val="17"/>
  </w:num>
  <w:num w:numId="11">
    <w:abstractNumId w:val="11"/>
  </w:num>
  <w:num w:numId="12">
    <w:abstractNumId w:val="10"/>
  </w:num>
  <w:num w:numId="13">
    <w:abstractNumId w:val="3"/>
  </w:num>
  <w:num w:numId="14">
    <w:abstractNumId w:val="13"/>
  </w:num>
  <w:num w:numId="15">
    <w:abstractNumId w:val="18"/>
  </w:num>
  <w:num w:numId="16">
    <w:abstractNumId w:val="0"/>
  </w:num>
  <w:num w:numId="17">
    <w:abstractNumId w:val="7"/>
  </w:num>
  <w:num w:numId="18">
    <w:abstractNumId w:val="4"/>
  </w:num>
  <w:num w:numId="19">
    <w:abstractNumId w:val="16"/>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22"/>
    <w:rsid w:val="000220BE"/>
    <w:rsid w:val="000958D1"/>
    <w:rsid w:val="000F081B"/>
    <w:rsid w:val="000F5681"/>
    <w:rsid w:val="00127ECB"/>
    <w:rsid w:val="001B4BFC"/>
    <w:rsid w:val="001F6B44"/>
    <w:rsid w:val="00311302"/>
    <w:rsid w:val="00323A46"/>
    <w:rsid w:val="00336424"/>
    <w:rsid w:val="003378A4"/>
    <w:rsid w:val="003B0A34"/>
    <w:rsid w:val="00536B64"/>
    <w:rsid w:val="00556BC7"/>
    <w:rsid w:val="005732DB"/>
    <w:rsid w:val="005C57EB"/>
    <w:rsid w:val="005E7D1B"/>
    <w:rsid w:val="006019ED"/>
    <w:rsid w:val="00604B74"/>
    <w:rsid w:val="0069736C"/>
    <w:rsid w:val="006A1857"/>
    <w:rsid w:val="006F1FE3"/>
    <w:rsid w:val="006F37C5"/>
    <w:rsid w:val="007327B3"/>
    <w:rsid w:val="007331ED"/>
    <w:rsid w:val="007C2676"/>
    <w:rsid w:val="00800461"/>
    <w:rsid w:val="0080467B"/>
    <w:rsid w:val="00821103"/>
    <w:rsid w:val="00871642"/>
    <w:rsid w:val="008A0054"/>
    <w:rsid w:val="008A0650"/>
    <w:rsid w:val="008B1AED"/>
    <w:rsid w:val="008F1B70"/>
    <w:rsid w:val="008F644D"/>
    <w:rsid w:val="00917462"/>
    <w:rsid w:val="009C7EE8"/>
    <w:rsid w:val="00A741F4"/>
    <w:rsid w:val="00A756BA"/>
    <w:rsid w:val="00AB18B1"/>
    <w:rsid w:val="00B04FC9"/>
    <w:rsid w:val="00BD4D55"/>
    <w:rsid w:val="00D7159A"/>
    <w:rsid w:val="00DB33BE"/>
    <w:rsid w:val="00DF3B22"/>
    <w:rsid w:val="00E32C95"/>
    <w:rsid w:val="00E919A2"/>
    <w:rsid w:val="00F3092C"/>
    <w:rsid w:val="00F5093F"/>
    <w:rsid w:val="00FA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1D8F8-6021-4BF4-9641-788DC7B3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99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98AB-0FEB-419E-9E03-D67113EF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Knower</dc:creator>
  <cp:lastModifiedBy>Rob Gorton</cp:lastModifiedBy>
  <cp:revision>2</cp:revision>
  <cp:lastPrinted>2024-02-22T21:40:00Z</cp:lastPrinted>
  <dcterms:created xsi:type="dcterms:W3CDTF">2024-04-01T12:47:00Z</dcterms:created>
  <dcterms:modified xsi:type="dcterms:W3CDTF">2024-04-01T12:47:00Z</dcterms:modified>
</cp:coreProperties>
</file>