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EA" w:rsidRDefault="0080467B" w:rsidP="006A12EA">
      <w:pPr>
        <w:jc w:val="both"/>
        <w:rPr>
          <w:rFonts w:asciiTheme="majorHAnsi" w:hAnsiTheme="majorHAnsi" w:cstheme="majorHAnsi"/>
          <w:b/>
          <w:sz w:val="20"/>
          <w:szCs w:val="20"/>
          <w:u w:val="single"/>
        </w:rPr>
      </w:pPr>
      <w:bookmarkStart w:id="0" w:name="_GoBack"/>
      <w:bookmarkEnd w:id="0"/>
      <w:r w:rsidRPr="009C7EE8">
        <w:rPr>
          <w:rFonts w:asciiTheme="majorHAnsi" w:hAnsiTheme="majorHAnsi" w:cstheme="majorHAnsi"/>
          <w:b/>
          <w:sz w:val="20"/>
          <w:szCs w:val="20"/>
          <w:u w:val="single"/>
        </w:rPr>
        <w:t xml:space="preserve">    </w:t>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006A12EA">
        <w:rPr>
          <w:rFonts w:asciiTheme="majorHAnsi" w:hAnsiTheme="majorHAnsi" w:cstheme="majorHAnsi"/>
          <w:b/>
          <w:sz w:val="20"/>
          <w:szCs w:val="20"/>
          <w:u w:val="single"/>
        </w:rPr>
        <w:tab/>
      </w:r>
      <w:r w:rsidR="006A12EA">
        <w:rPr>
          <w:rFonts w:asciiTheme="majorHAnsi" w:hAnsiTheme="majorHAnsi" w:cstheme="majorHAnsi"/>
          <w:b/>
          <w:sz w:val="20"/>
          <w:szCs w:val="20"/>
          <w:u w:val="single"/>
        </w:rPr>
        <w:tab/>
      </w:r>
      <w:r w:rsidR="005C57EB">
        <w:rPr>
          <w:rFonts w:asciiTheme="majorHAnsi" w:hAnsiTheme="majorHAnsi" w:cstheme="majorHAnsi"/>
          <w:b/>
          <w:sz w:val="20"/>
          <w:szCs w:val="20"/>
          <w:u w:val="single"/>
        </w:rPr>
        <w:tab/>
      </w:r>
    </w:p>
    <w:p w:rsidR="00DF3B22" w:rsidRPr="006A12EA" w:rsidRDefault="0080467B" w:rsidP="006A12EA">
      <w:pPr>
        <w:jc w:val="center"/>
        <w:rPr>
          <w:rFonts w:asciiTheme="majorHAnsi" w:hAnsiTheme="majorHAnsi" w:cstheme="majorHAnsi"/>
          <w:sz w:val="20"/>
          <w:szCs w:val="20"/>
        </w:rPr>
      </w:pPr>
      <w:r w:rsidRPr="009C7EE8">
        <w:rPr>
          <w:rFonts w:asciiTheme="majorHAnsi" w:hAnsiTheme="majorHAnsi" w:cstheme="majorHAnsi"/>
          <w:b/>
          <w:sz w:val="24"/>
          <w:szCs w:val="20"/>
        </w:rPr>
        <w:t>MUNICIPAL ELECTRIC POWER ADVISORY BOARD</w:t>
      </w:r>
    </w:p>
    <w:p w:rsidR="00DF3B22" w:rsidRPr="009C7EE8" w:rsidRDefault="0080467B" w:rsidP="000F5681">
      <w:pPr>
        <w:jc w:val="center"/>
        <w:rPr>
          <w:rFonts w:asciiTheme="majorHAnsi" w:hAnsiTheme="majorHAnsi" w:cstheme="majorHAnsi"/>
          <w:b/>
          <w:sz w:val="24"/>
          <w:szCs w:val="20"/>
        </w:rPr>
      </w:pPr>
      <w:r w:rsidRPr="009C7EE8">
        <w:rPr>
          <w:rFonts w:asciiTheme="majorHAnsi" w:hAnsiTheme="majorHAnsi" w:cstheme="majorHAnsi"/>
          <w:b/>
          <w:sz w:val="24"/>
          <w:szCs w:val="20"/>
        </w:rPr>
        <w:t>Minutes</w:t>
      </w:r>
    </w:p>
    <w:p w:rsidR="00DF3B22" w:rsidRPr="009C7EE8" w:rsidRDefault="00191E3C" w:rsidP="000F5681">
      <w:pPr>
        <w:jc w:val="center"/>
        <w:rPr>
          <w:rFonts w:asciiTheme="majorHAnsi" w:hAnsiTheme="majorHAnsi" w:cstheme="majorHAnsi"/>
          <w:b/>
          <w:sz w:val="24"/>
          <w:szCs w:val="20"/>
        </w:rPr>
      </w:pPr>
      <w:r>
        <w:rPr>
          <w:rFonts w:asciiTheme="majorHAnsi" w:hAnsiTheme="majorHAnsi" w:cstheme="majorHAnsi"/>
          <w:b/>
          <w:sz w:val="24"/>
          <w:szCs w:val="20"/>
        </w:rPr>
        <w:t>February 22, 2024</w:t>
      </w:r>
    </w:p>
    <w:p w:rsidR="00DF3B22" w:rsidRPr="009C7EE8" w:rsidRDefault="00DF3B22" w:rsidP="006A12EA">
      <w:pPr>
        <w:rPr>
          <w:rFonts w:asciiTheme="majorHAnsi" w:hAnsiTheme="majorHAnsi" w:cstheme="majorHAnsi"/>
          <w:b/>
          <w:sz w:val="24"/>
          <w:szCs w:val="20"/>
        </w:rPr>
      </w:pPr>
    </w:p>
    <w:p w:rsidR="00DF3B22" w:rsidRPr="009C7EE8" w:rsidRDefault="0080467B" w:rsidP="000F5681">
      <w:pPr>
        <w:jc w:val="center"/>
        <w:rPr>
          <w:rFonts w:asciiTheme="majorHAnsi" w:hAnsiTheme="majorHAnsi" w:cstheme="majorHAnsi"/>
          <w:b/>
          <w:sz w:val="24"/>
          <w:szCs w:val="20"/>
        </w:rPr>
      </w:pPr>
      <w:r w:rsidRPr="009C7EE8">
        <w:rPr>
          <w:rFonts w:asciiTheme="majorHAnsi" w:hAnsiTheme="majorHAnsi" w:cstheme="majorHAnsi"/>
          <w:b/>
          <w:sz w:val="24"/>
          <w:szCs w:val="20"/>
        </w:rPr>
        <w:t>HMLD Community Room, 1 Holden Street, Holden, MA</w:t>
      </w:r>
    </w:p>
    <w:p w:rsidR="00DF3B22" w:rsidRPr="009C7EE8" w:rsidRDefault="0080467B" w:rsidP="000F5681">
      <w:pPr>
        <w:jc w:val="center"/>
        <w:rPr>
          <w:rFonts w:asciiTheme="majorHAnsi" w:hAnsiTheme="majorHAnsi" w:cstheme="majorHAnsi"/>
          <w:b/>
          <w:sz w:val="24"/>
          <w:szCs w:val="20"/>
        </w:rPr>
      </w:pPr>
      <w:r w:rsidRPr="009C7EE8">
        <w:rPr>
          <w:rFonts w:asciiTheme="majorHAnsi" w:hAnsiTheme="majorHAnsi" w:cstheme="majorHAnsi"/>
          <w:b/>
          <w:sz w:val="24"/>
          <w:szCs w:val="20"/>
        </w:rPr>
        <w:t>6:</w:t>
      </w:r>
      <w:r w:rsidR="008A0650" w:rsidRPr="009C7EE8">
        <w:rPr>
          <w:rFonts w:asciiTheme="majorHAnsi" w:hAnsiTheme="majorHAnsi" w:cstheme="majorHAnsi"/>
          <w:b/>
          <w:sz w:val="24"/>
          <w:szCs w:val="20"/>
        </w:rPr>
        <w:t>00</w:t>
      </w:r>
      <w:r w:rsidRPr="009C7EE8">
        <w:rPr>
          <w:rFonts w:asciiTheme="majorHAnsi" w:hAnsiTheme="majorHAnsi" w:cstheme="majorHAnsi"/>
          <w:b/>
          <w:sz w:val="24"/>
          <w:szCs w:val="20"/>
        </w:rPr>
        <w:t xml:space="preserve"> pm</w:t>
      </w:r>
    </w:p>
    <w:p w:rsidR="00DF3B22" w:rsidRPr="006A12EA" w:rsidRDefault="0080467B" w:rsidP="006A12EA">
      <w:pPr>
        <w:spacing w:before="240"/>
        <w:rPr>
          <w:rFonts w:asciiTheme="majorHAnsi" w:hAnsiTheme="majorHAnsi" w:cstheme="majorHAnsi"/>
          <w:b/>
          <w:sz w:val="20"/>
          <w:szCs w:val="20"/>
        </w:rPr>
      </w:pPr>
      <w:r w:rsidRPr="009C7EE8">
        <w:rPr>
          <w:rFonts w:asciiTheme="majorHAnsi" w:hAnsiTheme="majorHAnsi" w:cstheme="majorHAnsi"/>
          <w:b/>
          <w:sz w:val="20"/>
          <w:szCs w:val="20"/>
        </w:rPr>
        <w:t xml:space="preserve">Members </w:t>
      </w:r>
      <w:r w:rsidRPr="006A12EA">
        <w:rPr>
          <w:rFonts w:asciiTheme="majorHAnsi" w:hAnsiTheme="majorHAnsi" w:cstheme="majorHAnsi"/>
          <w:b/>
          <w:sz w:val="20"/>
          <w:szCs w:val="20"/>
        </w:rPr>
        <w:t xml:space="preserve">present: Steve Sendrowski, </w:t>
      </w:r>
      <w:r w:rsidR="008A0650" w:rsidRPr="006A12EA">
        <w:rPr>
          <w:rFonts w:asciiTheme="majorHAnsi" w:hAnsiTheme="majorHAnsi" w:cstheme="majorHAnsi"/>
          <w:b/>
          <w:sz w:val="20"/>
          <w:szCs w:val="20"/>
        </w:rPr>
        <w:t>Richard Farrell</w:t>
      </w:r>
      <w:r w:rsidR="00A9636D" w:rsidRPr="006A12EA">
        <w:rPr>
          <w:rFonts w:asciiTheme="majorHAnsi" w:hAnsiTheme="majorHAnsi" w:cstheme="majorHAnsi"/>
          <w:b/>
          <w:sz w:val="20"/>
          <w:szCs w:val="20"/>
        </w:rPr>
        <w:t>,</w:t>
      </w:r>
      <w:r w:rsidRPr="006A12EA">
        <w:rPr>
          <w:rFonts w:asciiTheme="majorHAnsi" w:hAnsiTheme="majorHAnsi" w:cstheme="majorHAnsi"/>
          <w:b/>
          <w:sz w:val="20"/>
          <w:szCs w:val="20"/>
        </w:rPr>
        <w:t xml:space="preserve"> </w:t>
      </w:r>
      <w:r w:rsidR="00A9636D" w:rsidRPr="006A12EA">
        <w:rPr>
          <w:rFonts w:asciiTheme="majorHAnsi" w:hAnsiTheme="majorHAnsi" w:cstheme="majorHAnsi"/>
          <w:b/>
          <w:sz w:val="20"/>
          <w:szCs w:val="20"/>
        </w:rPr>
        <w:t>Pete Liddy, Sco</w:t>
      </w:r>
      <w:r w:rsidR="006A12EA">
        <w:rPr>
          <w:rFonts w:asciiTheme="majorHAnsi" w:hAnsiTheme="majorHAnsi" w:cstheme="majorHAnsi"/>
          <w:b/>
          <w:sz w:val="20"/>
          <w:szCs w:val="20"/>
        </w:rPr>
        <w:t>t</w:t>
      </w:r>
      <w:r w:rsidR="00A9636D" w:rsidRPr="006A12EA">
        <w:rPr>
          <w:rFonts w:asciiTheme="majorHAnsi" w:hAnsiTheme="majorHAnsi" w:cstheme="majorHAnsi"/>
          <w:b/>
          <w:sz w:val="20"/>
          <w:szCs w:val="20"/>
        </w:rPr>
        <w:t xml:space="preserve">t Carlson, Ryan McCarthy </w:t>
      </w:r>
      <w:r w:rsidRPr="006A12EA">
        <w:rPr>
          <w:rFonts w:asciiTheme="majorHAnsi" w:hAnsiTheme="majorHAnsi" w:cstheme="majorHAnsi"/>
          <w:b/>
          <w:sz w:val="20"/>
          <w:szCs w:val="20"/>
        </w:rPr>
        <w:t>and Dan Golden</w:t>
      </w:r>
    </w:p>
    <w:p w:rsidR="00A741F4" w:rsidRPr="009C7EE8" w:rsidRDefault="00A741F4" w:rsidP="006A12EA">
      <w:pPr>
        <w:spacing w:before="240"/>
        <w:rPr>
          <w:rFonts w:asciiTheme="majorHAnsi" w:hAnsiTheme="majorHAnsi" w:cstheme="majorHAnsi"/>
          <w:b/>
          <w:sz w:val="20"/>
          <w:szCs w:val="20"/>
        </w:rPr>
      </w:pPr>
      <w:r w:rsidRPr="006A12EA">
        <w:rPr>
          <w:rFonts w:asciiTheme="majorHAnsi" w:hAnsiTheme="majorHAnsi" w:cstheme="majorHAnsi"/>
          <w:b/>
          <w:sz w:val="20"/>
          <w:szCs w:val="20"/>
        </w:rPr>
        <w:t xml:space="preserve">Member not present: </w:t>
      </w:r>
      <w:r w:rsidR="006A12EA" w:rsidRPr="006A12EA">
        <w:rPr>
          <w:rFonts w:asciiTheme="majorHAnsi" w:hAnsiTheme="majorHAnsi" w:cstheme="majorHAnsi"/>
          <w:b/>
          <w:sz w:val="20"/>
          <w:szCs w:val="20"/>
        </w:rPr>
        <w:t>Peter Elkas</w:t>
      </w:r>
    </w:p>
    <w:p w:rsidR="00DF3B22" w:rsidRPr="009C7EE8" w:rsidRDefault="0080467B" w:rsidP="006A12EA">
      <w:pPr>
        <w:spacing w:before="240"/>
        <w:rPr>
          <w:rFonts w:asciiTheme="majorHAnsi" w:hAnsiTheme="majorHAnsi" w:cstheme="majorHAnsi"/>
          <w:b/>
          <w:sz w:val="20"/>
          <w:szCs w:val="20"/>
        </w:rPr>
      </w:pPr>
      <w:r w:rsidRPr="009C7EE8">
        <w:rPr>
          <w:rFonts w:asciiTheme="majorHAnsi" w:hAnsiTheme="majorHAnsi" w:cstheme="majorHAnsi"/>
          <w:b/>
          <w:sz w:val="20"/>
          <w:szCs w:val="20"/>
        </w:rPr>
        <w:t>Staff present: Barry Tupper, General Manager; Callie Knower</w:t>
      </w:r>
      <w:r w:rsidR="008F644D">
        <w:rPr>
          <w:rFonts w:asciiTheme="majorHAnsi" w:hAnsiTheme="majorHAnsi" w:cstheme="majorHAnsi"/>
          <w:b/>
          <w:sz w:val="20"/>
          <w:szCs w:val="20"/>
        </w:rPr>
        <w:t xml:space="preserve"> -</w:t>
      </w:r>
      <w:r w:rsidRPr="009C7EE8">
        <w:rPr>
          <w:rFonts w:asciiTheme="majorHAnsi" w:hAnsiTheme="majorHAnsi" w:cstheme="majorHAnsi"/>
          <w:b/>
          <w:sz w:val="20"/>
          <w:szCs w:val="20"/>
        </w:rPr>
        <w:t xml:space="preserve"> </w:t>
      </w:r>
      <w:r w:rsidR="008F644D">
        <w:rPr>
          <w:rFonts w:asciiTheme="majorHAnsi" w:hAnsiTheme="majorHAnsi" w:cstheme="majorHAnsi"/>
          <w:b/>
          <w:sz w:val="20"/>
          <w:szCs w:val="20"/>
        </w:rPr>
        <w:t>DFA</w:t>
      </w:r>
    </w:p>
    <w:p w:rsidR="006A12EA" w:rsidRDefault="008A0650" w:rsidP="006A12EA">
      <w:pPr>
        <w:spacing w:before="240"/>
        <w:rPr>
          <w:rFonts w:asciiTheme="majorHAnsi" w:hAnsiTheme="majorHAnsi" w:cstheme="majorHAnsi"/>
          <w:b/>
          <w:sz w:val="20"/>
          <w:szCs w:val="20"/>
        </w:rPr>
      </w:pPr>
      <w:r w:rsidRPr="009C7EE8">
        <w:rPr>
          <w:rFonts w:asciiTheme="majorHAnsi" w:hAnsiTheme="majorHAnsi" w:cstheme="majorHAnsi"/>
          <w:b/>
          <w:sz w:val="20"/>
          <w:szCs w:val="20"/>
        </w:rPr>
        <w:t xml:space="preserve">Public </w:t>
      </w:r>
      <w:r w:rsidRPr="006A12EA">
        <w:rPr>
          <w:rFonts w:asciiTheme="majorHAnsi" w:hAnsiTheme="majorHAnsi" w:cstheme="majorHAnsi"/>
          <w:b/>
          <w:sz w:val="20"/>
          <w:szCs w:val="20"/>
        </w:rPr>
        <w:t xml:space="preserve">Present: </w:t>
      </w:r>
      <w:r w:rsidR="00FA3F42" w:rsidRPr="006A12EA">
        <w:rPr>
          <w:rFonts w:asciiTheme="majorHAnsi" w:hAnsiTheme="majorHAnsi" w:cstheme="majorHAnsi"/>
          <w:b/>
          <w:sz w:val="20"/>
          <w:szCs w:val="20"/>
        </w:rPr>
        <w:t>Jane Dye; Denis Mahone</w:t>
      </w:r>
      <w:r w:rsidR="006A12EA" w:rsidRPr="006A12EA">
        <w:rPr>
          <w:rFonts w:asciiTheme="majorHAnsi" w:hAnsiTheme="majorHAnsi" w:cstheme="majorHAnsi"/>
          <w:b/>
          <w:sz w:val="20"/>
          <w:szCs w:val="20"/>
        </w:rPr>
        <w:t>y</w:t>
      </w:r>
    </w:p>
    <w:p w:rsidR="006A12EA" w:rsidRPr="009C7EE8" w:rsidRDefault="006A12EA" w:rsidP="006A12EA">
      <w:pPr>
        <w:spacing w:before="240"/>
        <w:rPr>
          <w:rFonts w:asciiTheme="majorHAnsi" w:hAnsiTheme="majorHAnsi" w:cstheme="majorHAnsi"/>
          <w:b/>
          <w:sz w:val="20"/>
          <w:szCs w:val="20"/>
        </w:rPr>
      </w:pPr>
    </w:p>
    <w:p w:rsidR="00DF3B22" w:rsidRPr="009C7EE8" w:rsidRDefault="0080467B" w:rsidP="000F5681">
      <w:pPr>
        <w:rPr>
          <w:rFonts w:asciiTheme="majorHAnsi" w:hAnsiTheme="majorHAnsi" w:cstheme="majorHAnsi"/>
          <w:b/>
          <w:sz w:val="20"/>
          <w:szCs w:val="20"/>
          <w:u w:val="single"/>
        </w:rPr>
      </w:pPr>
      <w:r w:rsidRPr="009C7EE8">
        <w:rPr>
          <w:rFonts w:asciiTheme="majorHAnsi" w:hAnsiTheme="majorHAnsi" w:cstheme="majorHAnsi"/>
          <w:b/>
          <w:sz w:val="20"/>
          <w:szCs w:val="20"/>
          <w:u w:val="single"/>
        </w:rPr>
        <w:t xml:space="preserve">Determination of </w:t>
      </w:r>
      <w:r w:rsidR="006E1B65">
        <w:rPr>
          <w:rFonts w:asciiTheme="majorHAnsi" w:hAnsiTheme="majorHAnsi" w:cstheme="majorHAnsi"/>
          <w:b/>
          <w:sz w:val="20"/>
          <w:szCs w:val="20"/>
          <w:u w:val="single"/>
        </w:rPr>
        <w:t>Q</w:t>
      </w:r>
      <w:r w:rsidRPr="009C7EE8">
        <w:rPr>
          <w:rFonts w:asciiTheme="majorHAnsi" w:hAnsiTheme="majorHAnsi" w:cstheme="majorHAnsi"/>
          <w:b/>
          <w:sz w:val="20"/>
          <w:szCs w:val="20"/>
          <w:u w:val="single"/>
        </w:rPr>
        <w:t>uorum</w:t>
      </w:r>
    </w:p>
    <w:p w:rsidR="00DF3B22" w:rsidRDefault="0080467B" w:rsidP="000F5681">
      <w:pPr>
        <w:rPr>
          <w:rFonts w:asciiTheme="majorHAnsi" w:hAnsiTheme="majorHAnsi" w:cstheme="majorHAnsi"/>
          <w:sz w:val="20"/>
          <w:szCs w:val="20"/>
        </w:rPr>
      </w:pPr>
      <w:r w:rsidRPr="009C7EE8">
        <w:rPr>
          <w:rFonts w:asciiTheme="majorHAnsi" w:hAnsiTheme="majorHAnsi" w:cstheme="majorHAnsi"/>
          <w:sz w:val="20"/>
          <w:szCs w:val="20"/>
        </w:rPr>
        <w:t xml:space="preserve">The meeting was called to order at </w:t>
      </w:r>
      <w:r w:rsidRPr="006A12EA">
        <w:rPr>
          <w:rFonts w:asciiTheme="majorHAnsi" w:hAnsiTheme="majorHAnsi" w:cstheme="majorHAnsi"/>
          <w:sz w:val="20"/>
          <w:szCs w:val="20"/>
        </w:rPr>
        <w:t>6:</w:t>
      </w:r>
      <w:r w:rsidR="008A0650" w:rsidRPr="006A12EA">
        <w:rPr>
          <w:rFonts w:asciiTheme="majorHAnsi" w:hAnsiTheme="majorHAnsi" w:cstheme="majorHAnsi"/>
          <w:sz w:val="20"/>
          <w:szCs w:val="20"/>
        </w:rPr>
        <w:t>0</w:t>
      </w:r>
      <w:r w:rsidR="006E1B65" w:rsidRPr="006A12EA">
        <w:rPr>
          <w:rFonts w:asciiTheme="majorHAnsi" w:hAnsiTheme="majorHAnsi" w:cstheme="majorHAnsi"/>
          <w:sz w:val="20"/>
          <w:szCs w:val="20"/>
        </w:rPr>
        <w:t>9</w:t>
      </w:r>
      <w:r w:rsidRPr="006A12EA">
        <w:rPr>
          <w:rFonts w:asciiTheme="majorHAnsi" w:hAnsiTheme="majorHAnsi" w:cstheme="majorHAnsi"/>
          <w:sz w:val="20"/>
          <w:szCs w:val="20"/>
        </w:rPr>
        <w:t xml:space="preserve"> p.m. by</w:t>
      </w:r>
      <w:r w:rsidRPr="009C7EE8">
        <w:rPr>
          <w:rFonts w:asciiTheme="majorHAnsi" w:hAnsiTheme="majorHAnsi" w:cstheme="majorHAnsi"/>
          <w:sz w:val="20"/>
          <w:szCs w:val="20"/>
        </w:rPr>
        <w:t xml:space="preserve"> S Sendrowski and determined there</w:t>
      </w:r>
      <w:r w:rsidR="00871642">
        <w:rPr>
          <w:rFonts w:asciiTheme="majorHAnsi" w:hAnsiTheme="majorHAnsi" w:cstheme="majorHAnsi"/>
          <w:sz w:val="20"/>
          <w:szCs w:val="20"/>
        </w:rPr>
        <w:t xml:space="preserve"> </w:t>
      </w:r>
      <w:r w:rsidRPr="009C7EE8">
        <w:rPr>
          <w:rFonts w:asciiTheme="majorHAnsi" w:hAnsiTheme="majorHAnsi" w:cstheme="majorHAnsi"/>
          <w:sz w:val="20"/>
          <w:szCs w:val="20"/>
        </w:rPr>
        <w:t>was a quorum.</w:t>
      </w:r>
    </w:p>
    <w:p w:rsidR="006E1B65" w:rsidRDefault="006E1B65" w:rsidP="000F5681">
      <w:pPr>
        <w:rPr>
          <w:rFonts w:asciiTheme="majorHAnsi" w:hAnsiTheme="majorHAnsi" w:cstheme="majorHAnsi"/>
          <w:sz w:val="20"/>
          <w:szCs w:val="20"/>
        </w:rPr>
      </w:pPr>
    </w:p>
    <w:p w:rsidR="006E1B65" w:rsidRPr="009C7EE8" w:rsidRDefault="006E1B65" w:rsidP="006E1B65">
      <w:pPr>
        <w:rPr>
          <w:rFonts w:asciiTheme="majorHAnsi" w:hAnsiTheme="majorHAnsi" w:cstheme="majorHAnsi"/>
          <w:b/>
          <w:sz w:val="20"/>
          <w:szCs w:val="20"/>
          <w:u w:val="single"/>
        </w:rPr>
      </w:pPr>
      <w:r>
        <w:rPr>
          <w:rFonts w:asciiTheme="majorHAnsi" w:hAnsiTheme="majorHAnsi" w:cstheme="majorHAnsi"/>
          <w:b/>
          <w:sz w:val="20"/>
          <w:szCs w:val="20"/>
          <w:u w:val="single"/>
        </w:rPr>
        <w:t>Public Comment</w:t>
      </w:r>
    </w:p>
    <w:p w:rsidR="006E1B65" w:rsidRPr="009C7EE8" w:rsidRDefault="006E1B65" w:rsidP="006E1B65">
      <w:pPr>
        <w:rPr>
          <w:rFonts w:asciiTheme="majorHAnsi" w:hAnsiTheme="majorHAnsi" w:cstheme="majorHAnsi"/>
          <w:sz w:val="20"/>
          <w:szCs w:val="20"/>
        </w:rPr>
      </w:pPr>
      <w:r>
        <w:rPr>
          <w:rFonts w:asciiTheme="majorHAnsi" w:hAnsiTheme="majorHAnsi" w:cstheme="majorHAnsi"/>
          <w:sz w:val="20"/>
          <w:szCs w:val="20"/>
        </w:rPr>
        <w:t xml:space="preserve">Dennis Mahoney, spoke about thinking about solar on the landfill.  They have been doing research on this and how to get the project started. They learned the landfill is not officially closed so its not a good foundation for this project at this time.  They are reaching out to various Town Departments to get the landfill officially closed. </w:t>
      </w:r>
    </w:p>
    <w:p w:rsidR="00DF3B22" w:rsidRPr="009C7EE8" w:rsidRDefault="00DF3B22" w:rsidP="000F5681">
      <w:pPr>
        <w:rPr>
          <w:rFonts w:asciiTheme="majorHAnsi" w:hAnsiTheme="majorHAnsi" w:cstheme="majorHAnsi"/>
          <w:sz w:val="20"/>
          <w:szCs w:val="20"/>
        </w:rPr>
      </w:pPr>
    </w:p>
    <w:p w:rsidR="00DF3B22" w:rsidRPr="00FA3F42" w:rsidRDefault="0080467B" w:rsidP="000F5681">
      <w:pPr>
        <w:rPr>
          <w:rFonts w:asciiTheme="majorHAnsi" w:hAnsiTheme="majorHAnsi" w:cstheme="majorHAnsi"/>
          <w:sz w:val="20"/>
          <w:szCs w:val="20"/>
          <w:u w:val="single"/>
        </w:rPr>
      </w:pPr>
      <w:r w:rsidRPr="009C7EE8">
        <w:rPr>
          <w:rFonts w:asciiTheme="majorHAnsi" w:hAnsiTheme="majorHAnsi" w:cstheme="majorHAnsi"/>
          <w:b/>
          <w:sz w:val="20"/>
          <w:szCs w:val="20"/>
          <w:u w:val="single"/>
        </w:rPr>
        <w:t xml:space="preserve">Approval of </w:t>
      </w:r>
      <w:r w:rsidRPr="00FA3F42">
        <w:rPr>
          <w:rFonts w:asciiTheme="majorHAnsi" w:hAnsiTheme="majorHAnsi" w:cstheme="majorHAnsi"/>
          <w:b/>
          <w:sz w:val="20"/>
          <w:szCs w:val="20"/>
          <w:u w:val="single"/>
        </w:rPr>
        <w:t>Minutes</w:t>
      </w:r>
    </w:p>
    <w:p w:rsidR="00DF3B22" w:rsidRPr="009C7EE8" w:rsidRDefault="0080467B" w:rsidP="000F5681">
      <w:pPr>
        <w:rPr>
          <w:rFonts w:asciiTheme="majorHAnsi" w:hAnsiTheme="majorHAnsi" w:cstheme="majorHAnsi"/>
          <w:b/>
          <w:sz w:val="20"/>
          <w:szCs w:val="20"/>
        </w:rPr>
      </w:pPr>
      <w:r w:rsidRPr="00FA3F42">
        <w:rPr>
          <w:rFonts w:asciiTheme="majorHAnsi" w:hAnsiTheme="majorHAnsi" w:cstheme="majorHAnsi"/>
          <w:i/>
          <w:sz w:val="20"/>
          <w:szCs w:val="20"/>
        </w:rPr>
        <w:t xml:space="preserve">Motion </w:t>
      </w:r>
      <w:r w:rsidRPr="006E1B65">
        <w:rPr>
          <w:rFonts w:asciiTheme="majorHAnsi" w:hAnsiTheme="majorHAnsi" w:cstheme="majorHAnsi"/>
          <w:i/>
          <w:sz w:val="20"/>
          <w:szCs w:val="20"/>
        </w:rPr>
        <w:t xml:space="preserve">by </w:t>
      </w:r>
      <w:r w:rsidR="006E1B65" w:rsidRPr="006E1B65">
        <w:rPr>
          <w:rFonts w:asciiTheme="majorHAnsi" w:hAnsiTheme="majorHAnsi" w:cstheme="majorHAnsi"/>
          <w:i/>
          <w:sz w:val="20"/>
          <w:szCs w:val="20"/>
        </w:rPr>
        <w:t>D. Golden</w:t>
      </w:r>
      <w:r w:rsidRPr="006E1B65">
        <w:rPr>
          <w:rFonts w:asciiTheme="majorHAnsi" w:hAnsiTheme="majorHAnsi" w:cstheme="majorHAnsi"/>
          <w:i/>
          <w:sz w:val="20"/>
          <w:szCs w:val="20"/>
        </w:rPr>
        <w:t xml:space="preserve">, seconded by </w:t>
      </w:r>
      <w:r w:rsidR="006E1B65" w:rsidRPr="006E1B65">
        <w:rPr>
          <w:rFonts w:asciiTheme="majorHAnsi" w:hAnsiTheme="majorHAnsi" w:cstheme="majorHAnsi"/>
          <w:i/>
          <w:sz w:val="20"/>
          <w:szCs w:val="20"/>
        </w:rPr>
        <w:t>R. Farrell</w:t>
      </w:r>
      <w:r w:rsidRPr="006E1B65">
        <w:rPr>
          <w:rFonts w:asciiTheme="majorHAnsi" w:hAnsiTheme="majorHAnsi" w:cstheme="majorHAnsi"/>
          <w:i/>
          <w:sz w:val="20"/>
          <w:szCs w:val="20"/>
        </w:rPr>
        <w:t xml:space="preserve"> to</w:t>
      </w:r>
      <w:r w:rsidRPr="00FA3F42">
        <w:rPr>
          <w:rFonts w:asciiTheme="majorHAnsi" w:hAnsiTheme="majorHAnsi" w:cstheme="majorHAnsi"/>
          <w:i/>
          <w:sz w:val="20"/>
          <w:szCs w:val="20"/>
        </w:rPr>
        <w:t xml:space="preserve"> approve</w:t>
      </w:r>
      <w:r w:rsidRPr="009C7EE8">
        <w:rPr>
          <w:rFonts w:asciiTheme="majorHAnsi" w:hAnsiTheme="majorHAnsi" w:cstheme="majorHAnsi"/>
          <w:i/>
          <w:sz w:val="20"/>
          <w:szCs w:val="20"/>
        </w:rPr>
        <w:t xml:space="preserve"> </w:t>
      </w:r>
      <w:r w:rsidR="000220BE" w:rsidRPr="009C7EE8">
        <w:rPr>
          <w:rFonts w:asciiTheme="majorHAnsi" w:hAnsiTheme="majorHAnsi" w:cstheme="majorHAnsi"/>
          <w:i/>
          <w:sz w:val="20"/>
          <w:szCs w:val="20"/>
        </w:rPr>
        <w:t xml:space="preserve">the </w:t>
      </w:r>
      <w:r w:rsidR="00191E3C">
        <w:rPr>
          <w:rFonts w:asciiTheme="majorHAnsi" w:hAnsiTheme="majorHAnsi" w:cstheme="majorHAnsi"/>
          <w:i/>
          <w:sz w:val="20"/>
          <w:szCs w:val="20"/>
        </w:rPr>
        <w:t xml:space="preserve">January 25, 2024 </w:t>
      </w:r>
      <w:r w:rsidRPr="009C7EE8">
        <w:rPr>
          <w:rFonts w:asciiTheme="majorHAnsi" w:hAnsiTheme="majorHAnsi" w:cstheme="majorHAnsi"/>
          <w:i/>
          <w:sz w:val="20"/>
          <w:szCs w:val="20"/>
        </w:rPr>
        <w:t>minutes. Unanimously approved.</w:t>
      </w:r>
    </w:p>
    <w:p w:rsidR="008A0650" w:rsidRPr="009C7EE8" w:rsidRDefault="008A0650" w:rsidP="000F5681">
      <w:pPr>
        <w:rPr>
          <w:rFonts w:asciiTheme="majorHAnsi" w:hAnsiTheme="majorHAnsi" w:cstheme="majorHAnsi"/>
          <w:b/>
          <w:sz w:val="20"/>
          <w:szCs w:val="20"/>
        </w:rPr>
      </w:pPr>
    </w:p>
    <w:p w:rsidR="00DF3B22" w:rsidRPr="009C7EE8" w:rsidRDefault="0080467B" w:rsidP="000F5681">
      <w:pPr>
        <w:rPr>
          <w:rFonts w:asciiTheme="majorHAnsi" w:hAnsiTheme="majorHAnsi" w:cstheme="majorHAnsi"/>
          <w:b/>
          <w:sz w:val="20"/>
          <w:szCs w:val="20"/>
          <w:u w:val="single"/>
        </w:rPr>
      </w:pPr>
      <w:r w:rsidRPr="009C7EE8">
        <w:rPr>
          <w:rFonts w:asciiTheme="majorHAnsi" w:hAnsiTheme="majorHAnsi" w:cstheme="majorHAnsi"/>
          <w:b/>
          <w:sz w:val="20"/>
          <w:szCs w:val="20"/>
          <w:u w:val="single"/>
        </w:rPr>
        <w:t>Financials</w:t>
      </w:r>
    </w:p>
    <w:p w:rsidR="007331ED" w:rsidRDefault="0080467B" w:rsidP="000F5681">
      <w:pPr>
        <w:rPr>
          <w:rFonts w:asciiTheme="majorHAnsi" w:hAnsiTheme="majorHAnsi" w:cstheme="majorHAnsi"/>
          <w:sz w:val="20"/>
          <w:szCs w:val="20"/>
        </w:rPr>
      </w:pPr>
      <w:r w:rsidRPr="009C7EE8">
        <w:rPr>
          <w:rFonts w:asciiTheme="majorHAnsi" w:hAnsiTheme="majorHAnsi" w:cstheme="majorHAnsi"/>
          <w:sz w:val="20"/>
          <w:szCs w:val="20"/>
        </w:rPr>
        <w:t xml:space="preserve">C Knower shared the financials. </w:t>
      </w:r>
    </w:p>
    <w:p w:rsidR="006A12EA" w:rsidRPr="009C7EE8" w:rsidRDefault="006A12EA" w:rsidP="000F5681">
      <w:pPr>
        <w:rPr>
          <w:rFonts w:asciiTheme="majorHAnsi" w:hAnsiTheme="majorHAnsi" w:cstheme="majorHAnsi"/>
          <w:sz w:val="20"/>
          <w:szCs w:val="20"/>
        </w:rPr>
      </w:pPr>
    </w:p>
    <w:p w:rsidR="00191E3C" w:rsidRPr="00191E3C" w:rsidRDefault="00191E3C" w:rsidP="00191E3C">
      <w:pPr>
        <w:pStyle w:val="ListParagraph"/>
        <w:numPr>
          <w:ilvl w:val="0"/>
          <w:numId w:val="17"/>
        </w:numPr>
        <w:rPr>
          <w:rFonts w:asciiTheme="majorHAnsi" w:hAnsiTheme="majorHAnsi" w:cstheme="majorHAnsi"/>
          <w:sz w:val="20"/>
          <w:szCs w:val="20"/>
        </w:rPr>
      </w:pPr>
      <w:bookmarkStart w:id="1" w:name="_Hlk152252565"/>
      <w:r w:rsidRPr="00191E3C">
        <w:rPr>
          <w:rFonts w:asciiTheme="majorHAnsi" w:hAnsiTheme="majorHAnsi" w:cstheme="majorHAnsi"/>
          <w:sz w:val="20"/>
          <w:szCs w:val="20"/>
        </w:rPr>
        <w:t>The auditors were in house on February 14th and 15th for their field work for the 2023 audit. They will be following up over the next few weeks for any additional documents they need, and the audit will hopefully be finalized in late spring.</w:t>
      </w:r>
    </w:p>
    <w:p w:rsidR="00191E3C" w:rsidRPr="00191E3C" w:rsidRDefault="00191E3C" w:rsidP="00191E3C">
      <w:pPr>
        <w:pStyle w:val="ListParagraph"/>
        <w:numPr>
          <w:ilvl w:val="0"/>
          <w:numId w:val="17"/>
        </w:numPr>
        <w:rPr>
          <w:rFonts w:asciiTheme="majorHAnsi" w:hAnsiTheme="majorHAnsi" w:cstheme="majorHAnsi"/>
          <w:sz w:val="20"/>
          <w:szCs w:val="20"/>
        </w:rPr>
      </w:pPr>
      <w:r w:rsidRPr="00191E3C">
        <w:rPr>
          <w:rFonts w:asciiTheme="majorHAnsi" w:hAnsiTheme="majorHAnsi" w:cstheme="majorHAnsi"/>
          <w:sz w:val="20"/>
          <w:szCs w:val="20"/>
        </w:rPr>
        <w:t xml:space="preserve">Cash is balanced through December with the Accountants Office, we have not yet reconciled January yet. </w:t>
      </w:r>
    </w:p>
    <w:p w:rsidR="00191E3C" w:rsidRPr="00191E3C" w:rsidRDefault="00191E3C" w:rsidP="00191E3C">
      <w:pPr>
        <w:pStyle w:val="ListParagraph"/>
        <w:numPr>
          <w:ilvl w:val="0"/>
          <w:numId w:val="17"/>
        </w:numPr>
        <w:rPr>
          <w:rFonts w:asciiTheme="majorHAnsi" w:hAnsiTheme="majorHAnsi" w:cstheme="majorHAnsi"/>
          <w:sz w:val="20"/>
          <w:szCs w:val="20"/>
        </w:rPr>
      </w:pPr>
      <w:r w:rsidRPr="00191E3C">
        <w:rPr>
          <w:rFonts w:asciiTheme="majorHAnsi" w:hAnsiTheme="majorHAnsi" w:cstheme="majorHAnsi"/>
          <w:sz w:val="20"/>
          <w:szCs w:val="20"/>
        </w:rPr>
        <w:t>Budget to Actuals – we collected $50,805.73 less than we had planned for revenue due to lowering the PCA rate back in October.</w:t>
      </w:r>
    </w:p>
    <w:p w:rsidR="00191E3C" w:rsidRPr="00191E3C" w:rsidRDefault="00191E3C" w:rsidP="00191E3C">
      <w:pPr>
        <w:pStyle w:val="ListParagraph"/>
        <w:numPr>
          <w:ilvl w:val="0"/>
          <w:numId w:val="17"/>
        </w:numPr>
        <w:rPr>
          <w:rFonts w:asciiTheme="majorHAnsi" w:hAnsiTheme="majorHAnsi" w:cstheme="majorHAnsi"/>
          <w:sz w:val="20"/>
          <w:szCs w:val="20"/>
        </w:rPr>
      </w:pPr>
      <w:r w:rsidRPr="00191E3C">
        <w:rPr>
          <w:rFonts w:asciiTheme="majorHAnsi" w:hAnsiTheme="majorHAnsi" w:cstheme="majorHAnsi"/>
          <w:sz w:val="20"/>
          <w:szCs w:val="20"/>
        </w:rPr>
        <w:t>We are underbudget on distribution expense, customer accounts expense and the administrative and general expenses.</w:t>
      </w:r>
    </w:p>
    <w:p w:rsidR="00191E3C" w:rsidRPr="00191E3C" w:rsidRDefault="00191E3C" w:rsidP="00191E3C">
      <w:pPr>
        <w:pStyle w:val="ListParagraph"/>
        <w:numPr>
          <w:ilvl w:val="0"/>
          <w:numId w:val="17"/>
        </w:numPr>
        <w:rPr>
          <w:rFonts w:asciiTheme="majorHAnsi" w:hAnsiTheme="majorHAnsi" w:cstheme="majorHAnsi"/>
          <w:sz w:val="20"/>
          <w:szCs w:val="20"/>
        </w:rPr>
      </w:pPr>
      <w:r w:rsidRPr="00191E3C">
        <w:rPr>
          <w:rFonts w:asciiTheme="majorHAnsi" w:hAnsiTheme="majorHAnsi" w:cstheme="majorHAnsi"/>
          <w:sz w:val="20"/>
          <w:szCs w:val="20"/>
        </w:rPr>
        <w:t>As of 12/31 our depreciation fund stands at $3,916,851.12 and the reserve trust $4,508,211.04.</w:t>
      </w:r>
      <w:bookmarkEnd w:id="1"/>
    </w:p>
    <w:p w:rsidR="00191E3C" w:rsidRPr="00191E3C" w:rsidRDefault="00191E3C" w:rsidP="00191E3C">
      <w:pPr>
        <w:pStyle w:val="ListParagraph"/>
        <w:numPr>
          <w:ilvl w:val="0"/>
          <w:numId w:val="17"/>
        </w:numPr>
        <w:rPr>
          <w:rFonts w:asciiTheme="majorHAnsi" w:hAnsiTheme="majorHAnsi" w:cstheme="majorHAnsi"/>
          <w:sz w:val="20"/>
          <w:szCs w:val="20"/>
        </w:rPr>
      </w:pPr>
      <w:bookmarkStart w:id="2" w:name="_Hlk103670369"/>
      <w:bookmarkStart w:id="3" w:name="_Hlk152252570"/>
      <w:r w:rsidRPr="00191E3C">
        <w:rPr>
          <w:rFonts w:asciiTheme="majorHAnsi" w:hAnsiTheme="majorHAnsi" w:cstheme="majorHAnsi"/>
          <w:sz w:val="20"/>
          <w:szCs w:val="20"/>
        </w:rPr>
        <w:t>The HMLD’s total metered load for the month of January was 10,191,743 kWh, which is a 10.8% increase from the 2023 figures</w:t>
      </w:r>
      <w:bookmarkEnd w:id="2"/>
      <w:r w:rsidRPr="00191E3C">
        <w:rPr>
          <w:rFonts w:asciiTheme="majorHAnsi" w:hAnsiTheme="majorHAnsi" w:cstheme="majorHAnsi"/>
          <w:sz w:val="20"/>
          <w:szCs w:val="20"/>
        </w:rPr>
        <w:t>.</w:t>
      </w:r>
    </w:p>
    <w:p w:rsidR="00191E3C" w:rsidRPr="00191E3C" w:rsidRDefault="00191E3C" w:rsidP="00191E3C">
      <w:pPr>
        <w:pStyle w:val="ListParagraph"/>
        <w:numPr>
          <w:ilvl w:val="0"/>
          <w:numId w:val="17"/>
        </w:numPr>
        <w:rPr>
          <w:rFonts w:asciiTheme="majorHAnsi" w:hAnsiTheme="majorHAnsi" w:cstheme="majorHAnsi"/>
          <w:sz w:val="20"/>
          <w:szCs w:val="20"/>
        </w:rPr>
      </w:pPr>
      <w:r w:rsidRPr="00191E3C">
        <w:rPr>
          <w:rFonts w:asciiTheme="majorHAnsi" w:hAnsiTheme="majorHAnsi" w:cstheme="majorHAnsi"/>
          <w:sz w:val="20"/>
          <w:szCs w:val="20"/>
        </w:rPr>
        <w:t>The peak demand for the month of January was 18,140 which occurred on Tuesday, January 16th at 6pm.</w:t>
      </w:r>
    </w:p>
    <w:p w:rsidR="00191E3C" w:rsidRPr="00191E3C" w:rsidRDefault="00191E3C" w:rsidP="00191E3C">
      <w:pPr>
        <w:pStyle w:val="ListParagraph"/>
        <w:numPr>
          <w:ilvl w:val="0"/>
          <w:numId w:val="17"/>
        </w:numPr>
        <w:rPr>
          <w:rFonts w:asciiTheme="majorHAnsi" w:hAnsiTheme="majorHAnsi" w:cstheme="majorHAnsi"/>
          <w:sz w:val="20"/>
          <w:szCs w:val="20"/>
        </w:rPr>
      </w:pPr>
      <w:r w:rsidRPr="00191E3C">
        <w:rPr>
          <w:rFonts w:asciiTheme="majorHAnsi" w:hAnsiTheme="majorHAnsi" w:cstheme="majorHAnsi"/>
          <w:sz w:val="20"/>
          <w:szCs w:val="20"/>
        </w:rPr>
        <w:t>The total transmission costs were $268,290.31</w:t>
      </w:r>
      <w:bookmarkEnd w:id="3"/>
    </w:p>
    <w:p w:rsidR="00191E3C" w:rsidRPr="00191E3C" w:rsidRDefault="00191E3C" w:rsidP="00191E3C">
      <w:pPr>
        <w:pStyle w:val="ListParagraph"/>
        <w:numPr>
          <w:ilvl w:val="0"/>
          <w:numId w:val="17"/>
        </w:numPr>
        <w:rPr>
          <w:rFonts w:asciiTheme="majorHAnsi" w:hAnsiTheme="majorHAnsi" w:cstheme="majorHAnsi"/>
          <w:sz w:val="20"/>
          <w:szCs w:val="20"/>
        </w:rPr>
      </w:pPr>
      <w:bookmarkStart w:id="4" w:name="_Hlk152252574"/>
      <w:r w:rsidRPr="00191E3C">
        <w:rPr>
          <w:rFonts w:asciiTheme="majorHAnsi" w:hAnsiTheme="majorHAnsi" w:cstheme="majorHAnsi"/>
          <w:sz w:val="20"/>
          <w:szCs w:val="20"/>
        </w:rPr>
        <w:t>MMWEC’s NextZero program completed 11 residential home energy audits during the month of January totaling $3,737.80.  The total rebates for the month of January were$3,227.56: Appliances $240.00, HEI $2,000.00 and Audit Inspections $600.00.</w:t>
      </w:r>
    </w:p>
    <w:p w:rsidR="006A12EA" w:rsidRPr="006A12EA" w:rsidRDefault="00191E3C" w:rsidP="000F5681">
      <w:pPr>
        <w:pStyle w:val="ListParagraph"/>
        <w:numPr>
          <w:ilvl w:val="0"/>
          <w:numId w:val="17"/>
        </w:numPr>
        <w:rPr>
          <w:rFonts w:asciiTheme="majorHAnsi" w:hAnsiTheme="majorHAnsi" w:cstheme="majorHAnsi"/>
          <w:sz w:val="20"/>
          <w:szCs w:val="20"/>
        </w:rPr>
      </w:pPr>
      <w:r w:rsidRPr="006A12EA">
        <w:rPr>
          <w:rFonts w:asciiTheme="majorHAnsi" w:hAnsiTheme="majorHAnsi" w:cstheme="majorHAnsi"/>
          <w:sz w:val="20"/>
          <w:szCs w:val="20"/>
        </w:rPr>
        <w:lastRenderedPageBreak/>
        <w:t xml:space="preserve">As of the end of January, the total arrears </w:t>
      </w:r>
      <w:proofErr w:type="gramStart"/>
      <w:r w:rsidRPr="006A12EA">
        <w:rPr>
          <w:rFonts w:asciiTheme="majorHAnsi" w:hAnsiTheme="majorHAnsi" w:cstheme="majorHAnsi"/>
          <w:sz w:val="20"/>
          <w:szCs w:val="20"/>
        </w:rPr>
        <w:t>is</w:t>
      </w:r>
      <w:proofErr w:type="gramEnd"/>
      <w:r w:rsidRPr="006A12EA">
        <w:rPr>
          <w:rFonts w:asciiTheme="majorHAnsi" w:hAnsiTheme="majorHAnsi" w:cstheme="majorHAnsi"/>
          <w:sz w:val="20"/>
          <w:szCs w:val="20"/>
        </w:rPr>
        <w:t xml:space="preserve"> $33,445.84 compared to January 2023 which was $47,249.00.  The total past due balance includes $15,546.70 for shutoff protected accounts, amount to 46% of the total arrears. The total arrears for January compared to our January operating revenue is 2.4%</w:t>
      </w:r>
      <w:bookmarkEnd w:id="4"/>
    </w:p>
    <w:p w:rsidR="006A12EA" w:rsidRPr="009C7EE8" w:rsidRDefault="006A12EA" w:rsidP="000F5681">
      <w:pPr>
        <w:rPr>
          <w:rFonts w:asciiTheme="majorHAnsi" w:hAnsiTheme="majorHAnsi" w:cstheme="majorHAnsi"/>
          <w:sz w:val="20"/>
          <w:szCs w:val="20"/>
        </w:rPr>
      </w:pPr>
    </w:p>
    <w:p w:rsidR="00DF3B22" w:rsidRPr="009C7EE8" w:rsidRDefault="0080467B" w:rsidP="000F5681">
      <w:pPr>
        <w:rPr>
          <w:rFonts w:asciiTheme="majorHAnsi" w:hAnsiTheme="majorHAnsi" w:cstheme="majorHAnsi"/>
          <w:b/>
          <w:sz w:val="20"/>
          <w:szCs w:val="20"/>
          <w:u w:val="single"/>
        </w:rPr>
      </w:pPr>
      <w:r w:rsidRPr="009C7EE8">
        <w:rPr>
          <w:rFonts w:asciiTheme="majorHAnsi" w:hAnsiTheme="majorHAnsi" w:cstheme="majorHAnsi"/>
          <w:b/>
          <w:sz w:val="20"/>
          <w:szCs w:val="20"/>
          <w:u w:val="single"/>
        </w:rPr>
        <w:t>Manager’s Miscellaneous</w:t>
      </w:r>
    </w:p>
    <w:p w:rsidR="00DF3B22" w:rsidRDefault="0080467B" w:rsidP="000F5681">
      <w:pPr>
        <w:rPr>
          <w:rFonts w:asciiTheme="majorHAnsi" w:hAnsiTheme="majorHAnsi" w:cstheme="majorHAnsi"/>
          <w:sz w:val="20"/>
          <w:szCs w:val="20"/>
        </w:rPr>
      </w:pPr>
      <w:r w:rsidRPr="009C7EE8">
        <w:rPr>
          <w:rFonts w:asciiTheme="majorHAnsi" w:hAnsiTheme="majorHAnsi" w:cstheme="majorHAnsi"/>
          <w:sz w:val="20"/>
          <w:szCs w:val="20"/>
        </w:rPr>
        <w:t>B Tupper shared updates:</w:t>
      </w:r>
    </w:p>
    <w:p w:rsidR="006A12EA" w:rsidRDefault="006A12EA" w:rsidP="000F5681">
      <w:pPr>
        <w:rPr>
          <w:rFonts w:asciiTheme="majorHAnsi" w:hAnsiTheme="majorHAnsi" w:cstheme="majorHAnsi"/>
          <w:sz w:val="20"/>
          <w:szCs w:val="20"/>
        </w:rPr>
      </w:pPr>
    </w:p>
    <w:p w:rsidR="00E11926" w:rsidRPr="006E1B65" w:rsidRDefault="00E11926" w:rsidP="006E1B65">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Battery Energy Storage System (BESS):  Progress is underway at the substation concerning the Battery Energy Storage System (BESS). The communication cable from Industrial Drive Road to the Chaffins substation riser pole has been successfully installed. Derek and Mike have held meetings with the contractors to review the site and discuss the excavation process, which is scheduled to commence the week of March 16th for installing necessary infrastructure. Additionally, the transformer for the BESS project was delivered on February 14th, 2024, and we anticipate the arrival of the batteries in mid-May.</w:t>
      </w:r>
    </w:p>
    <w:p w:rsidR="00E11926" w:rsidRPr="00E11926" w:rsidRDefault="00E11926" w:rsidP="00E11926">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AMI First Article Testing (FAT)</w:t>
      </w:r>
    </w:p>
    <w:p w:rsidR="00E11926" w:rsidRPr="00E11926" w:rsidRDefault="00E11926" w:rsidP="006E1B65">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All Polyphase meters have been updated with the new software to correct the reverse power reading issue, awaiting approval confirmation should be next week</w:t>
      </w:r>
    </w:p>
    <w:p w:rsidR="00E11926" w:rsidRPr="00E11926" w:rsidRDefault="00E11926" w:rsidP="006E1B65">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Water Departments Gen 5 500w (water meters) security key configuration issue has been resolved, Derek as set the motion for these to be picked up by the AMI system, once communication has been established he will reach out to the Water Department so they can finish the first article testing on their end.</w:t>
      </w:r>
    </w:p>
    <w:p w:rsidR="00E11926" w:rsidRPr="00E11926" w:rsidRDefault="00E11926" w:rsidP="006E1B65">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Ap’s and relays (pilot program) are fully operational and the F.A.T. (first article testing) with water and electric meters is in the process of communicating</w:t>
      </w:r>
    </w:p>
    <w:p w:rsidR="00E11926" w:rsidRPr="00E11926" w:rsidRDefault="00E11926" w:rsidP="006E1B65">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AMI Relays have arrived, we will be installing AMI relays in coming months</w:t>
      </w:r>
    </w:p>
    <w:p w:rsidR="00E11926" w:rsidRPr="00E11926" w:rsidRDefault="00E11926" w:rsidP="006E1B65">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We are still awaiting 5 more Cellular AP’s</w:t>
      </w:r>
    </w:p>
    <w:p w:rsidR="00E11926" w:rsidRPr="00E11926" w:rsidRDefault="00E11926" w:rsidP="006E1B65">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8600 residential meters have been approved and ordered, scheduled to arrive March 18th.</w:t>
      </w:r>
    </w:p>
    <w:p w:rsidR="00153A94" w:rsidRDefault="00E11926" w:rsidP="00153A94">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Revenue Meters:  at Bullard and Chaffins: The town IT is still working on configuration of proper firewall security and networking to install new Revenue meters at Chaffins. Bullard substation revenue meter has been returned from the factory it was sent in to be rebuilt due to malfunction, all systems are back up and running 100%.</w:t>
      </w:r>
    </w:p>
    <w:p w:rsidR="00E11926" w:rsidRPr="00153A94" w:rsidRDefault="00E11926" w:rsidP="00153A94">
      <w:pPr>
        <w:pStyle w:val="ListParagraph"/>
        <w:numPr>
          <w:ilvl w:val="0"/>
          <w:numId w:val="17"/>
        </w:numPr>
        <w:rPr>
          <w:rFonts w:asciiTheme="majorHAnsi" w:hAnsiTheme="majorHAnsi" w:cstheme="majorHAnsi"/>
          <w:sz w:val="20"/>
          <w:szCs w:val="20"/>
        </w:rPr>
      </w:pPr>
      <w:r w:rsidRPr="00153A94">
        <w:rPr>
          <w:rFonts w:asciiTheme="majorHAnsi" w:hAnsiTheme="majorHAnsi" w:cstheme="majorHAnsi"/>
          <w:sz w:val="20"/>
          <w:szCs w:val="20"/>
        </w:rPr>
        <w:t>Derek Peto (our Substation and Utility Foreman) has been putting in tremendous effort, collaborating with various entities and contractors to address the myriad of issues we've encountered. I wanted to take a moment to express my gratitude for his hard work and dedication, which has been instrumental in bringing us this far.</w:t>
      </w:r>
    </w:p>
    <w:p w:rsidR="00E11926" w:rsidRPr="00E11926" w:rsidRDefault="00E11926" w:rsidP="00E11926">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DOT project for Shrewsbury St/Holden St.: Gas Company contractor has been working in front of the light department the last few weeks. This has created some issue with noise and customers accessing the office. We are optimistic that work will be completed by early next week.</w:t>
      </w:r>
    </w:p>
    <w:p w:rsidR="00E11926" w:rsidRPr="00E11926" w:rsidRDefault="00E11926" w:rsidP="00E11926">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 xml:space="preserve">Town Wide Hazardous Trees: James (Tree Warden &amp; </w:t>
      </w:r>
      <w:proofErr w:type="spellStart"/>
      <w:r w:rsidRPr="00E11926">
        <w:rPr>
          <w:rFonts w:asciiTheme="majorHAnsi" w:hAnsiTheme="majorHAnsi" w:cstheme="majorHAnsi"/>
          <w:sz w:val="20"/>
          <w:szCs w:val="20"/>
        </w:rPr>
        <w:t>Forstery</w:t>
      </w:r>
      <w:proofErr w:type="spellEnd"/>
      <w:r w:rsidRPr="00E11926">
        <w:rPr>
          <w:rFonts w:asciiTheme="majorHAnsi" w:hAnsiTheme="majorHAnsi" w:cstheme="majorHAnsi"/>
          <w:sz w:val="20"/>
          <w:szCs w:val="20"/>
        </w:rPr>
        <w:t xml:space="preserve"> Foreman) and I have been working with the DPW and the Town Manager to try and keep funding in the DPW FY2025 capital budget to be used to remove a growing list of hazardous trees in town</w:t>
      </w:r>
    </w:p>
    <w:p w:rsidR="00191E3C" w:rsidRDefault="00191E3C" w:rsidP="000F5681">
      <w:pPr>
        <w:rPr>
          <w:rFonts w:asciiTheme="majorHAnsi" w:hAnsiTheme="majorHAnsi" w:cstheme="majorHAnsi"/>
          <w:b/>
          <w:sz w:val="20"/>
          <w:szCs w:val="20"/>
          <w:u w:val="single"/>
        </w:rPr>
      </w:pPr>
    </w:p>
    <w:p w:rsidR="00DF3B22" w:rsidRPr="009C7EE8" w:rsidRDefault="0080467B" w:rsidP="000F5681">
      <w:pPr>
        <w:rPr>
          <w:rFonts w:asciiTheme="majorHAnsi" w:hAnsiTheme="majorHAnsi" w:cstheme="majorHAnsi"/>
          <w:b/>
          <w:sz w:val="20"/>
          <w:szCs w:val="20"/>
          <w:u w:val="single"/>
        </w:rPr>
      </w:pPr>
      <w:r w:rsidRPr="009C7EE8">
        <w:rPr>
          <w:rFonts w:asciiTheme="majorHAnsi" w:hAnsiTheme="majorHAnsi" w:cstheme="majorHAnsi"/>
          <w:b/>
          <w:sz w:val="20"/>
          <w:szCs w:val="20"/>
          <w:u w:val="single"/>
        </w:rPr>
        <w:t>Operations Update</w:t>
      </w:r>
    </w:p>
    <w:p w:rsidR="000958D1" w:rsidRDefault="005E7D1B" w:rsidP="000958D1">
      <w:pPr>
        <w:rPr>
          <w:rFonts w:asciiTheme="majorHAnsi" w:hAnsiTheme="majorHAnsi" w:cstheme="majorHAnsi"/>
          <w:sz w:val="20"/>
          <w:szCs w:val="20"/>
        </w:rPr>
      </w:pPr>
      <w:r w:rsidRPr="009C7EE8">
        <w:rPr>
          <w:rFonts w:asciiTheme="majorHAnsi" w:hAnsiTheme="majorHAnsi" w:cstheme="majorHAnsi"/>
          <w:sz w:val="20"/>
          <w:szCs w:val="20"/>
        </w:rPr>
        <w:t xml:space="preserve"> </w:t>
      </w:r>
      <w:r w:rsidR="00871642">
        <w:rPr>
          <w:rFonts w:asciiTheme="majorHAnsi" w:hAnsiTheme="majorHAnsi" w:cstheme="majorHAnsi"/>
          <w:sz w:val="20"/>
          <w:szCs w:val="20"/>
        </w:rPr>
        <w:t>B Tupper</w:t>
      </w:r>
      <w:r w:rsidR="0080467B" w:rsidRPr="009C7EE8">
        <w:rPr>
          <w:rFonts w:asciiTheme="majorHAnsi" w:hAnsiTheme="majorHAnsi" w:cstheme="majorHAnsi"/>
          <w:sz w:val="20"/>
          <w:szCs w:val="20"/>
        </w:rPr>
        <w:t xml:space="preserve"> shared updates:</w:t>
      </w:r>
    </w:p>
    <w:p w:rsidR="006A12EA" w:rsidRDefault="006A12EA" w:rsidP="000958D1">
      <w:pPr>
        <w:rPr>
          <w:rFonts w:asciiTheme="majorHAnsi" w:hAnsiTheme="majorHAnsi" w:cstheme="majorHAnsi"/>
          <w:sz w:val="20"/>
          <w:szCs w:val="20"/>
        </w:rPr>
      </w:pPr>
    </w:p>
    <w:p w:rsidR="00E11926" w:rsidRPr="00E11926" w:rsidRDefault="00E11926" w:rsidP="00E11926">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 xml:space="preserve">January Outages – 3 instances with a total of 5 outages. </w:t>
      </w:r>
    </w:p>
    <w:p w:rsidR="00E11926" w:rsidRPr="00E11926" w:rsidRDefault="00E11926" w:rsidP="00E11926">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 xml:space="preserve">Multiple development projects, new services and service upgrades are ongoing some of which are as follows: </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Shrewsbury St DOT improvement project has started, pole relocations are being installed (forty pole relocations on Shrewsbury, Chapel, Holden, Doyle and Brattle St.</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 xml:space="preserve">Avery Heights Project – pole installs are complete, two of the three conductors are in. We are hopeful to have this completed by the 1st week of March (weather permitting) </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Elmwood Ave – Four homes built and complete and four more lots which are not under construction at the moment</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lastRenderedPageBreak/>
        <w:t xml:space="preserve">Fisher Rd EXT. down payment has been received and work has started on phase one of the project. Phase 2 designs will be in the works in the next coming months </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 xml:space="preserve">Paquette Concrete reconductoring and metering upgrade has been completed. </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Jackson Woods (multiple service connections have been completed as well as another transformer installation) project is on going</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Tea Party (multiple service installations have been completed in the third phase of the project) project on going.</w:t>
      </w:r>
    </w:p>
    <w:p w:rsidR="00E11926" w:rsidRPr="00E11926" w:rsidRDefault="00E11926" w:rsidP="00E11926">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New signage has been purchased for detours, road closures and safe work zone areas</w:t>
      </w:r>
    </w:p>
    <w:p w:rsidR="00E11926" w:rsidRPr="00E11926" w:rsidRDefault="00E11926" w:rsidP="00E11926">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The Forestry Department</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 xml:space="preserve">Trimming on Main St. from Holden Hills toward the Rutland line. </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Princeton St. (on going) and North St is 90% complete.</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Lovell Rd has been added to the mix</w:t>
      </w:r>
    </w:p>
    <w:p w:rsidR="00E11926" w:rsidRPr="00E11926" w:rsidRDefault="00E11926" w:rsidP="00E11926">
      <w:pPr>
        <w:pStyle w:val="ListParagraph"/>
        <w:numPr>
          <w:ilvl w:val="0"/>
          <w:numId w:val="17"/>
        </w:numPr>
        <w:rPr>
          <w:rFonts w:asciiTheme="majorHAnsi" w:hAnsiTheme="majorHAnsi" w:cstheme="majorHAnsi"/>
          <w:sz w:val="20"/>
          <w:szCs w:val="20"/>
        </w:rPr>
      </w:pPr>
      <w:r w:rsidRPr="00E11926">
        <w:rPr>
          <w:rFonts w:asciiTheme="majorHAnsi" w:hAnsiTheme="majorHAnsi" w:cstheme="majorHAnsi"/>
          <w:sz w:val="20"/>
          <w:szCs w:val="20"/>
        </w:rPr>
        <w:t>Building and Improvements</w:t>
      </w:r>
    </w:p>
    <w:p w:rsidR="00E11926" w:rsidRP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Garage door #1 new motor and safety eye system installation are on order. (We have had some issue with the doors recently and are addressing that.)</w:t>
      </w:r>
    </w:p>
    <w:p w:rsidR="00E11926" w:rsidRDefault="00E11926" w:rsidP="00E11926">
      <w:pPr>
        <w:pStyle w:val="ListParagraph"/>
        <w:numPr>
          <w:ilvl w:val="1"/>
          <w:numId w:val="17"/>
        </w:numPr>
        <w:rPr>
          <w:rFonts w:asciiTheme="majorHAnsi" w:hAnsiTheme="majorHAnsi" w:cstheme="majorHAnsi"/>
          <w:sz w:val="20"/>
          <w:szCs w:val="20"/>
        </w:rPr>
      </w:pPr>
      <w:r w:rsidRPr="00E11926">
        <w:rPr>
          <w:rFonts w:asciiTheme="majorHAnsi" w:hAnsiTheme="majorHAnsi" w:cstheme="majorHAnsi"/>
          <w:sz w:val="20"/>
          <w:szCs w:val="20"/>
        </w:rPr>
        <w:t>Garage heater are in the process of being repaired (two small ceiling units)</w:t>
      </w:r>
    </w:p>
    <w:p w:rsidR="00153A94" w:rsidRPr="00153A94" w:rsidRDefault="00153A94" w:rsidP="00153A94">
      <w:pPr>
        <w:rPr>
          <w:rFonts w:asciiTheme="majorHAnsi" w:hAnsiTheme="majorHAnsi" w:cstheme="majorHAnsi"/>
          <w:b/>
          <w:sz w:val="20"/>
          <w:szCs w:val="20"/>
          <w:u w:val="single"/>
        </w:rPr>
      </w:pPr>
      <w:r w:rsidRPr="00153A94">
        <w:rPr>
          <w:rFonts w:asciiTheme="majorHAnsi" w:hAnsiTheme="majorHAnsi" w:cstheme="majorHAnsi"/>
          <w:b/>
          <w:sz w:val="20"/>
          <w:szCs w:val="20"/>
          <w:u w:val="single"/>
        </w:rPr>
        <w:t>O</w:t>
      </w:r>
      <w:r>
        <w:rPr>
          <w:rFonts w:asciiTheme="majorHAnsi" w:hAnsiTheme="majorHAnsi" w:cstheme="majorHAnsi"/>
          <w:b/>
          <w:sz w:val="20"/>
          <w:szCs w:val="20"/>
          <w:u w:val="single"/>
        </w:rPr>
        <w:t>ther Business</w:t>
      </w:r>
    </w:p>
    <w:p w:rsidR="00153A94" w:rsidRDefault="00153A94" w:rsidP="00153A94">
      <w:pPr>
        <w:pStyle w:val="ListParagraph"/>
        <w:numPr>
          <w:ilvl w:val="0"/>
          <w:numId w:val="17"/>
        </w:numPr>
        <w:rPr>
          <w:rFonts w:asciiTheme="majorHAnsi" w:hAnsiTheme="majorHAnsi" w:cstheme="majorHAnsi"/>
          <w:sz w:val="20"/>
          <w:szCs w:val="20"/>
        </w:rPr>
      </w:pPr>
      <w:r>
        <w:rPr>
          <w:rFonts w:asciiTheme="majorHAnsi" w:hAnsiTheme="majorHAnsi" w:cstheme="majorHAnsi"/>
          <w:sz w:val="20"/>
          <w:szCs w:val="20"/>
        </w:rPr>
        <w:t xml:space="preserve">Board congratulated Callie on her promotion to Director of Finance and Administration </w:t>
      </w:r>
    </w:p>
    <w:p w:rsidR="00153A94" w:rsidRPr="00153A94" w:rsidRDefault="00153A94" w:rsidP="00153A94">
      <w:pPr>
        <w:pStyle w:val="ListParagraph"/>
        <w:numPr>
          <w:ilvl w:val="0"/>
          <w:numId w:val="17"/>
        </w:numPr>
        <w:rPr>
          <w:rFonts w:asciiTheme="majorHAnsi" w:hAnsiTheme="majorHAnsi" w:cstheme="majorHAnsi"/>
          <w:sz w:val="20"/>
          <w:szCs w:val="20"/>
        </w:rPr>
      </w:pPr>
      <w:r>
        <w:rPr>
          <w:rFonts w:asciiTheme="majorHAnsi" w:hAnsiTheme="majorHAnsi" w:cstheme="majorHAnsi"/>
          <w:sz w:val="20"/>
          <w:szCs w:val="20"/>
        </w:rPr>
        <w:t xml:space="preserve">Steve asked if anyone wanted to take over the Chairman position, all in favor for Steve to keep the position. </w:t>
      </w:r>
    </w:p>
    <w:p w:rsidR="000958D1" w:rsidRPr="00E11926" w:rsidRDefault="000958D1" w:rsidP="00E11926">
      <w:pPr>
        <w:rPr>
          <w:rFonts w:asciiTheme="majorHAnsi" w:hAnsiTheme="majorHAnsi" w:cstheme="majorHAnsi"/>
          <w:sz w:val="20"/>
          <w:szCs w:val="20"/>
        </w:rPr>
      </w:pPr>
    </w:p>
    <w:p w:rsidR="00DF3B22" w:rsidRPr="009C7EE8" w:rsidRDefault="0080467B" w:rsidP="000F5681">
      <w:pPr>
        <w:rPr>
          <w:rFonts w:asciiTheme="majorHAnsi" w:hAnsiTheme="majorHAnsi" w:cstheme="majorHAnsi"/>
          <w:sz w:val="20"/>
          <w:szCs w:val="20"/>
        </w:rPr>
      </w:pPr>
      <w:r w:rsidRPr="006A12EA">
        <w:rPr>
          <w:rFonts w:asciiTheme="majorHAnsi" w:hAnsiTheme="majorHAnsi" w:cstheme="majorHAnsi"/>
          <w:i/>
          <w:sz w:val="20"/>
          <w:szCs w:val="20"/>
        </w:rPr>
        <w:t>Motion by</w:t>
      </w:r>
      <w:r w:rsidR="006A12EA" w:rsidRPr="006A12EA">
        <w:rPr>
          <w:rFonts w:asciiTheme="majorHAnsi" w:hAnsiTheme="majorHAnsi" w:cstheme="majorHAnsi"/>
          <w:i/>
          <w:sz w:val="20"/>
          <w:szCs w:val="20"/>
        </w:rPr>
        <w:t xml:space="preserve"> Rich F</w:t>
      </w:r>
      <w:r w:rsidRPr="006A12EA">
        <w:rPr>
          <w:rFonts w:asciiTheme="majorHAnsi" w:hAnsiTheme="majorHAnsi" w:cstheme="majorHAnsi"/>
          <w:i/>
          <w:sz w:val="20"/>
          <w:szCs w:val="20"/>
        </w:rPr>
        <w:t>, seconded by</w:t>
      </w:r>
      <w:r w:rsidR="00F3092C" w:rsidRPr="006A12EA">
        <w:rPr>
          <w:rFonts w:asciiTheme="majorHAnsi" w:hAnsiTheme="majorHAnsi" w:cstheme="majorHAnsi"/>
          <w:i/>
          <w:sz w:val="20"/>
          <w:szCs w:val="20"/>
        </w:rPr>
        <w:t xml:space="preserve"> </w:t>
      </w:r>
      <w:r w:rsidR="006A12EA" w:rsidRPr="006A12EA">
        <w:rPr>
          <w:rFonts w:asciiTheme="majorHAnsi" w:hAnsiTheme="majorHAnsi" w:cstheme="majorHAnsi"/>
          <w:i/>
          <w:sz w:val="20"/>
          <w:szCs w:val="20"/>
        </w:rPr>
        <w:t>Scott C</w:t>
      </w:r>
      <w:r w:rsidR="009C7EE8" w:rsidRPr="006A12EA">
        <w:rPr>
          <w:rFonts w:asciiTheme="majorHAnsi" w:hAnsiTheme="majorHAnsi" w:cstheme="majorHAnsi"/>
          <w:i/>
          <w:sz w:val="20"/>
          <w:szCs w:val="20"/>
        </w:rPr>
        <w:t xml:space="preserve"> </w:t>
      </w:r>
      <w:r w:rsidRPr="006A12EA">
        <w:rPr>
          <w:rFonts w:asciiTheme="majorHAnsi" w:hAnsiTheme="majorHAnsi" w:cstheme="majorHAnsi"/>
          <w:i/>
          <w:sz w:val="20"/>
          <w:szCs w:val="20"/>
        </w:rPr>
        <w:t xml:space="preserve">to adjourn the </w:t>
      </w:r>
      <w:r w:rsidR="00191E3C" w:rsidRPr="006A12EA">
        <w:rPr>
          <w:rFonts w:asciiTheme="majorHAnsi" w:hAnsiTheme="majorHAnsi" w:cstheme="majorHAnsi"/>
          <w:i/>
          <w:sz w:val="20"/>
          <w:szCs w:val="20"/>
        </w:rPr>
        <w:t>February 22</w:t>
      </w:r>
      <w:r w:rsidR="005732DB" w:rsidRPr="006A12EA">
        <w:rPr>
          <w:rFonts w:asciiTheme="majorHAnsi" w:hAnsiTheme="majorHAnsi" w:cstheme="majorHAnsi"/>
          <w:i/>
          <w:sz w:val="20"/>
          <w:szCs w:val="20"/>
        </w:rPr>
        <w:t>, 2024</w:t>
      </w:r>
      <w:r w:rsidRPr="006A12EA">
        <w:rPr>
          <w:rFonts w:asciiTheme="majorHAnsi" w:hAnsiTheme="majorHAnsi" w:cstheme="majorHAnsi"/>
          <w:i/>
          <w:sz w:val="20"/>
          <w:szCs w:val="20"/>
        </w:rPr>
        <w:t xml:space="preserve"> meeting at</w:t>
      </w:r>
      <w:r w:rsidR="005732DB" w:rsidRPr="006A12EA">
        <w:rPr>
          <w:rFonts w:asciiTheme="majorHAnsi" w:hAnsiTheme="majorHAnsi" w:cstheme="majorHAnsi"/>
          <w:i/>
          <w:sz w:val="20"/>
          <w:szCs w:val="20"/>
        </w:rPr>
        <w:t xml:space="preserve"> 6</w:t>
      </w:r>
      <w:r w:rsidR="006A12EA" w:rsidRPr="006A12EA">
        <w:rPr>
          <w:rFonts w:asciiTheme="majorHAnsi" w:hAnsiTheme="majorHAnsi" w:cstheme="majorHAnsi"/>
          <w:i/>
          <w:sz w:val="20"/>
          <w:szCs w:val="20"/>
        </w:rPr>
        <w:t>:35</w:t>
      </w:r>
      <w:r w:rsidRPr="006A12EA">
        <w:rPr>
          <w:rFonts w:asciiTheme="majorHAnsi" w:hAnsiTheme="majorHAnsi" w:cstheme="majorHAnsi"/>
          <w:i/>
          <w:sz w:val="20"/>
          <w:szCs w:val="20"/>
        </w:rPr>
        <w:t>pm. Unanimously approved.</w:t>
      </w:r>
    </w:p>
    <w:p w:rsidR="00DF3B22" w:rsidRPr="009C7EE8" w:rsidRDefault="00DF3B22" w:rsidP="000F5681">
      <w:pPr>
        <w:rPr>
          <w:rFonts w:asciiTheme="majorHAnsi" w:hAnsiTheme="majorHAnsi" w:cstheme="majorHAnsi"/>
          <w:sz w:val="20"/>
          <w:szCs w:val="20"/>
        </w:rPr>
      </w:pPr>
    </w:p>
    <w:p w:rsidR="00DF3B22" w:rsidRDefault="00DF3B22" w:rsidP="00E11926">
      <w:pPr>
        <w:jc w:val="both"/>
      </w:pPr>
      <w:bookmarkStart w:id="5" w:name="_gjdgxs" w:colFirst="0" w:colLast="0"/>
      <w:bookmarkEnd w:id="5"/>
    </w:p>
    <w:sectPr w:rsidR="00DF3B22" w:rsidSect="006A12EA">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5E5" w:rsidRDefault="005C05E5">
      <w:r>
        <w:separator/>
      </w:r>
    </w:p>
  </w:endnote>
  <w:endnote w:type="continuationSeparator" w:id="0">
    <w:p w:rsidR="005C05E5" w:rsidRDefault="005C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5E5" w:rsidRDefault="005C05E5">
      <w:r>
        <w:separator/>
      </w:r>
    </w:p>
  </w:footnote>
  <w:footnote w:type="continuationSeparator" w:id="0">
    <w:p w:rsidR="005C05E5" w:rsidRDefault="005C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923" w:rsidRDefault="0080467B">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Municipal Electric Power Advisory Board </w:t>
    </w:r>
  </w:p>
  <w:p w:rsidR="00DF3B22" w:rsidRDefault="0080467B">
    <w:pPr>
      <w:pBdr>
        <w:top w:val="nil"/>
        <w:left w:val="nil"/>
        <w:bottom w:val="nil"/>
        <w:right w:val="nil"/>
        <w:between w:val="nil"/>
      </w:pBdr>
      <w:tabs>
        <w:tab w:val="center" w:pos="4320"/>
        <w:tab w:val="right" w:pos="8640"/>
      </w:tabs>
      <w:rPr>
        <w:color w:val="000000"/>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BD4D55">
      <w:rPr>
        <w:noProof/>
        <w:color w:val="000000"/>
        <w:sz w:val="18"/>
        <w:szCs w:val="18"/>
      </w:rPr>
      <w:t>2</w:t>
    </w:r>
    <w:r>
      <w:rPr>
        <w:color w:val="000000"/>
        <w:sz w:val="18"/>
        <w:szCs w:val="18"/>
      </w:rPr>
      <w:fldChar w:fldCharType="end"/>
    </w:r>
    <w:r>
      <w:rPr>
        <w:color w:val="000000"/>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22" w:rsidRDefault="0080467B">
    <w:pPr>
      <w:pBdr>
        <w:top w:val="nil"/>
        <w:left w:val="nil"/>
        <w:bottom w:val="nil"/>
        <w:right w:val="nil"/>
        <w:between w:val="nil"/>
      </w:pBdr>
      <w:tabs>
        <w:tab w:val="center" w:pos="4320"/>
        <w:tab w:val="right" w:pos="8640"/>
        <w:tab w:val="left" w:pos="1514"/>
      </w:tabs>
      <w:jc w:val="center"/>
      <w:rPr>
        <w:b/>
        <w:color w:val="000000"/>
      </w:rPr>
    </w:pPr>
    <w:r>
      <w:rPr>
        <w:b/>
        <w:noProof/>
        <w:color w:val="000000"/>
      </w:rPr>
      <w:drawing>
        <wp:inline distT="0" distB="0" distL="0" distR="0">
          <wp:extent cx="2251075" cy="961390"/>
          <wp:effectExtent l="0" t="0" r="0" b="0"/>
          <wp:docPr id="1" name="image1.png" descr="I:\Logo\HMLD LOGO.PNG"/>
          <wp:cNvGraphicFramePr/>
          <a:graphic xmlns:a="http://schemas.openxmlformats.org/drawingml/2006/main">
            <a:graphicData uri="http://schemas.openxmlformats.org/drawingml/2006/picture">
              <pic:pic xmlns:pic="http://schemas.openxmlformats.org/drawingml/2006/picture">
                <pic:nvPicPr>
                  <pic:cNvPr id="0" name="image1.png" descr="I:\Logo\HMLD LOGO.PNG"/>
                  <pic:cNvPicPr preferRelativeResize="0"/>
                </pic:nvPicPr>
                <pic:blipFill>
                  <a:blip r:embed="rId1"/>
                  <a:srcRect/>
                  <a:stretch>
                    <a:fillRect/>
                  </a:stretch>
                </pic:blipFill>
                <pic:spPr>
                  <a:xfrm>
                    <a:off x="0" y="0"/>
                    <a:ext cx="2251075" cy="961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7F9"/>
    <w:multiLevelType w:val="hybridMultilevel"/>
    <w:tmpl w:val="5190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DD0"/>
    <w:multiLevelType w:val="hybridMultilevel"/>
    <w:tmpl w:val="241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199E"/>
    <w:multiLevelType w:val="hybridMultilevel"/>
    <w:tmpl w:val="B61A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3CD2"/>
    <w:multiLevelType w:val="hybridMultilevel"/>
    <w:tmpl w:val="3AD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E13"/>
    <w:multiLevelType w:val="multilevel"/>
    <w:tmpl w:val="FAD21154"/>
    <w:lvl w:ilvl="0">
      <w:start w:val="2022"/>
      <w:numFmt w:val="decimal"/>
      <w:lvlText w:val="%1"/>
      <w:lvlJc w:val="left"/>
      <w:pPr>
        <w:ind w:left="1032" w:hanging="1032"/>
      </w:pPr>
      <w:rPr>
        <w:rFonts w:hint="default"/>
      </w:rPr>
    </w:lvl>
    <w:lvl w:ilvl="1">
      <w:start w:val="2023"/>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D13EDB"/>
    <w:multiLevelType w:val="hybridMultilevel"/>
    <w:tmpl w:val="377C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E2922"/>
    <w:multiLevelType w:val="multilevel"/>
    <w:tmpl w:val="6218B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4D3E95"/>
    <w:multiLevelType w:val="hybridMultilevel"/>
    <w:tmpl w:val="2B12C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B64AF"/>
    <w:multiLevelType w:val="hybridMultilevel"/>
    <w:tmpl w:val="A492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C2A2F"/>
    <w:multiLevelType w:val="multilevel"/>
    <w:tmpl w:val="088EA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EE34F3"/>
    <w:multiLevelType w:val="hybridMultilevel"/>
    <w:tmpl w:val="08E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971B1"/>
    <w:multiLevelType w:val="hybridMultilevel"/>
    <w:tmpl w:val="AF004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43B7B"/>
    <w:multiLevelType w:val="hybridMultilevel"/>
    <w:tmpl w:val="9FD4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006ED"/>
    <w:multiLevelType w:val="hybridMultilevel"/>
    <w:tmpl w:val="C2A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D3AAC"/>
    <w:multiLevelType w:val="multilevel"/>
    <w:tmpl w:val="39D60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A84F5D"/>
    <w:multiLevelType w:val="hybridMultilevel"/>
    <w:tmpl w:val="EAE0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672C9"/>
    <w:multiLevelType w:val="multilevel"/>
    <w:tmpl w:val="9B6C0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B14B58"/>
    <w:multiLevelType w:val="hybridMultilevel"/>
    <w:tmpl w:val="7CB0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B40E2"/>
    <w:multiLevelType w:val="hybridMultilevel"/>
    <w:tmpl w:val="C48E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F5AE0"/>
    <w:multiLevelType w:val="hybridMultilevel"/>
    <w:tmpl w:val="CA6A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42AC6"/>
    <w:multiLevelType w:val="hybridMultilevel"/>
    <w:tmpl w:val="441EA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35795"/>
    <w:multiLevelType w:val="multilevel"/>
    <w:tmpl w:val="7FF07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1"/>
  </w:num>
  <w:num w:numId="3">
    <w:abstractNumId w:val="14"/>
  </w:num>
  <w:num w:numId="4">
    <w:abstractNumId w:val="9"/>
  </w:num>
  <w:num w:numId="5">
    <w:abstractNumId w:val="16"/>
  </w:num>
  <w:num w:numId="6">
    <w:abstractNumId w:val="7"/>
  </w:num>
  <w:num w:numId="7">
    <w:abstractNumId w:val="1"/>
  </w:num>
  <w:num w:numId="8">
    <w:abstractNumId w:val="17"/>
  </w:num>
  <w:num w:numId="9">
    <w:abstractNumId w:val="10"/>
  </w:num>
  <w:num w:numId="10">
    <w:abstractNumId w:val="19"/>
  </w:num>
  <w:num w:numId="11">
    <w:abstractNumId w:val="12"/>
  </w:num>
  <w:num w:numId="12">
    <w:abstractNumId w:val="11"/>
  </w:num>
  <w:num w:numId="13">
    <w:abstractNumId w:val="4"/>
  </w:num>
  <w:num w:numId="14">
    <w:abstractNumId w:val="15"/>
  </w:num>
  <w:num w:numId="15">
    <w:abstractNumId w:val="20"/>
  </w:num>
  <w:num w:numId="16">
    <w:abstractNumId w:val="1"/>
  </w:num>
  <w:num w:numId="17">
    <w:abstractNumId w:val="8"/>
  </w:num>
  <w:num w:numId="18">
    <w:abstractNumId w:val="5"/>
  </w:num>
  <w:num w:numId="19">
    <w:abstractNumId w:val="18"/>
  </w:num>
  <w:num w:numId="20">
    <w:abstractNumId w:val="2"/>
  </w:num>
  <w:num w:numId="21">
    <w:abstractNumId w:val="3"/>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22"/>
    <w:rsid w:val="000220BE"/>
    <w:rsid w:val="000958D1"/>
    <w:rsid w:val="000F081B"/>
    <w:rsid w:val="000F5681"/>
    <w:rsid w:val="00153A94"/>
    <w:rsid w:val="00163815"/>
    <w:rsid w:val="00191E3C"/>
    <w:rsid w:val="001B4BFC"/>
    <w:rsid w:val="001F6B44"/>
    <w:rsid w:val="002B4621"/>
    <w:rsid w:val="00311302"/>
    <w:rsid w:val="00323A46"/>
    <w:rsid w:val="00336424"/>
    <w:rsid w:val="003378A4"/>
    <w:rsid w:val="003B0A34"/>
    <w:rsid w:val="004032EF"/>
    <w:rsid w:val="00536B64"/>
    <w:rsid w:val="00556BC7"/>
    <w:rsid w:val="005732DB"/>
    <w:rsid w:val="005C05E5"/>
    <w:rsid w:val="005C57EB"/>
    <w:rsid w:val="005E7D1B"/>
    <w:rsid w:val="006019ED"/>
    <w:rsid w:val="00604B74"/>
    <w:rsid w:val="006A12EA"/>
    <w:rsid w:val="006A1857"/>
    <w:rsid w:val="006E1B65"/>
    <w:rsid w:val="006F1FE3"/>
    <w:rsid w:val="006F37C5"/>
    <w:rsid w:val="007331ED"/>
    <w:rsid w:val="007C2676"/>
    <w:rsid w:val="00800461"/>
    <w:rsid w:val="0080467B"/>
    <w:rsid w:val="00821103"/>
    <w:rsid w:val="00871642"/>
    <w:rsid w:val="008A0054"/>
    <w:rsid w:val="008A0650"/>
    <w:rsid w:val="008B1AED"/>
    <w:rsid w:val="008F1B70"/>
    <w:rsid w:val="008F644D"/>
    <w:rsid w:val="00913923"/>
    <w:rsid w:val="00917462"/>
    <w:rsid w:val="009C7EE8"/>
    <w:rsid w:val="00A741F4"/>
    <w:rsid w:val="00A756BA"/>
    <w:rsid w:val="00A9636D"/>
    <w:rsid w:val="00AB18B1"/>
    <w:rsid w:val="00B04FC9"/>
    <w:rsid w:val="00BD4D55"/>
    <w:rsid w:val="00D7159A"/>
    <w:rsid w:val="00DB33BE"/>
    <w:rsid w:val="00DF3B22"/>
    <w:rsid w:val="00E11926"/>
    <w:rsid w:val="00E32C95"/>
    <w:rsid w:val="00E919A2"/>
    <w:rsid w:val="00F3092C"/>
    <w:rsid w:val="00F5093F"/>
    <w:rsid w:val="00FA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1D8F8-6021-4BF4-9641-788DC7B3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0650"/>
    <w:pPr>
      <w:ind w:left="720"/>
      <w:contextualSpacing/>
    </w:pPr>
  </w:style>
  <w:style w:type="paragraph" w:styleId="NormalWeb">
    <w:name w:val="Normal (Web)"/>
    <w:basedOn w:val="Normal"/>
    <w:uiPriority w:val="99"/>
    <w:unhideWhenUsed/>
    <w:rsid w:val="00E1192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923"/>
    <w:pPr>
      <w:tabs>
        <w:tab w:val="center" w:pos="4680"/>
        <w:tab w:val="right" w:pos="9360"/>
      </w:tabs>
    </w:pPr>
  </w:style>
  <w:style w:type="character" w:customStyle="1" w:styleId="HeaderChar">
    <w:name w:val="Header Char"/>
    <w:basedOn w:val="DefaultParagraphFont"/>
    <w:link w:val="Header"/>
    <w:uiPriority w:val="99"/>
    <w:rsid w:val="00913923"/>
  </w:style>
  <w:style w:type="paragraph" w:styleId="Footer">
    <w:name w:val="footer"/>
    <w:basedOn w:val="Normal"/>
    <w:link w:val="FooterChar"/>
    <w:uiPriority w:val="99"/>
    <w:unhideWhenUsed/>
    <w:rsid w:val="00913923"/>
    <w:pPr>
      <w:tabs>
        <w:tab w:val="center" w:pos="4680"/>
        <w:tab w:val="right" w:pos="9360"/>
      </w:tabs>
    </w:pPr>
  </w:style>
  <w:style w:type="character" w:customStyle="1" w:styleId="FooterChar">
    <w:name w:val="Footer Char"/>
    <w:basedOn w:val="DefaultParagraphFont"/>
    <w:link w:val="Footer"/>
    <w:uiPriority w:val="99"/>
    <w:rsid w:val="00913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9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7741-A7C7-4B64-9065-881173EE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Knower</dc:creator>
  <cp:lastModifiedBy>Rob Gorton</cp:lastModifiedBy>
  <cp:revision>2</cp:revision>
  <cp:lastPrinted>2024-02-20T20:28:00Z</cp:lastPrinted>
  <dcterms:created xsi:type="dcterms:W3CDTF">2024-04-01T12:50:00Z</dcterms:created>
  <dcterms:modified xsi:type="dcterms:W3CDTF">2024-04-01T12:50:00Z</dcterms:modified>
</cp:coreProperties>
</file>